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F2E35" w14:textId="21EFC0B8" w:rsidR="005C409F" w:rsidRDefault="005C409F" w:rsidP="005C409F">
      <w:pPr>
        <w:pStyle w:val="CRCoverPage"/>
        <w:tabs>
          <w:tab w:val="right" w:pos="9639"/>
        </w:tabs>
        <w:spacing w:after="0"/>
        <w:rPr>
          <w:b/>
          <w:i/>
          <w:noProof/>
          <w:sz w:val="28"/>
        </w:rPr>
      </w:pPr>
      <w:bookmarkStart w:id="0" w:name="_Ref452454252"/>
      <w:bookmarkStart w:id="1" w:name="_Hlk54275161"/>
      <w:bookmarkStart w:id="2" w:name="_Hlk114583513"/>
      <w:bookmarkEnd w:id="0"/>
      <w:bookmarkEnd w:id="1"/>
      <w:r>
        <w:rPr>
          <w:b/>
          <w:noProof/>
          <w:sz w:val="24"/>
        </w:rPr>
        <w:t>3GPP TSG-</w:t>
      </w:r>
      <w:r w:rsidR="005558EB">
        <w:fldChar w:fldCharType="begin"/>
      </w:r>
      <w:r w:rsidR="005558EB">
        <w:instrText xml:space="preserve"> DOCPROPERTY  TSG/WGRef  \* MERGEFORMAT </w:instrText>
      </w:r>
      <w:r w:rsidR="005558EB">
        <w:fldChar w:fldCharType="separate"/>
      </w:r>
      <w:r>
        <w:rPr>
          <w:b/>
          <w:noProof/>
          <w:sz w:val="24"/>
        </w:rPr>
        <w:t>RAN WG2</w:t>
      </w:r>
      <w:r w:rsidR="005558EB">
        <w:rPr>
          <w:b/>
          <w:noProof/>
          <w:sz w:val="24"/>
        </w:rPr>
        <w:fldChar w:fldCharType="end"/>
      </w:r>
      <w:r>
        <w:rPr>
          <w:b/>
          <w:noProof/>
          <w:sz w:val="24"/>
        </w:rPr>
        <w:t xml:space="preserve"> Meeting #121</w:t>
      </w:r>
      <w:r>
        <w:rPr>
          <w:b/>
          <w:i/>
          <w:noProof/>
          <w:sz w:val="28"/>
        </w:rPr>
        <w:tab/>
      </w:r>
      <w:r w:rsidR="001A37A0" w:rsidRPr="001A37A0">
        <w:rPr>
          <w:b/>
          <w:bCs/>
          <w:sz w:val="24"/>
          <w:szCs w:val="24"/>
        </w:rPr>
        <w:t>R2-2300521</w:t>
      </w:r>
    </w:p>
    <w:p w14:paraId="59FC6811" w14:textId="77777777" w:rsidR="005C409F" w:rsidRDefault="005C409F" w:rsidP="005C409F">
      <w:pPr>
        <w:pStyle w:val="CRCoverPage"/>
        <w:outlineLvl w:val="0"/>
        <w:rPr>
          <w:b/>
          <w:noProof/>
          <w:sz w:val="24"/>
        </w:rPr>
      </w:pPr>
      <w:r w:rsidRPr="00304A24">
        <w:rPr>
          <w:rFonts w:cs="Arial"/>
          <w:b/>
          <w:color w:val="000000"/>
          <w:kern w:val="2"/>
          <w:sz w:val="24"/>
        </w:rPr>
        <w:t>Athens, Greece, 27th February – 3rd March 2023</w:t>
      </w:r>
    </w:p>
    <w:bookmarkEnd w:id="2"/>
    <w:p w14:paraId="603EB941" w14:textId="77777777" w:rsidR="00E5637E" w:rsidRDefault="00E5637E" w:rsidP="00F64C2B">
      <w:pPr>
        <w:pStyle w:val="3GPPHeader"/>
        <w:rPr>
          <w:sz w:val="22"/>
          <w:szCs w:val="22"/>
          <w:lang w:val="en-US"/>
        </w:rPr>
      </w:pPr>
    </w:p>
    <w:p w14:paraId="7F4474A6" w14:textId="348BA7D6"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336690">
        <w:rPr>
          <w:sz w:val="22"/>
          <w:szCs w:val="22"/>
          <w:lang w:val="en-US"/>
        </w:rPr>
        <w:t>8.15.</w:t>
      </w:r>
      <w:r w:rsidR="001A37A0">
        <w:rPr>
          <w:sz w:val="22"/>
          <w:szCs w:val="22"/>
          <w:lang w:val="en-US"/>
        </w:rPr>
        <w:t>3</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0291C491" w:rsidR="00E90E49" w:rsidRPr="00CE0424" w:rsidRDefault="003D3C45" w:rsidP="00311702">
      <w:pPr>
        <w:pStyle w:val="3GPPHeader"/>
        <w:rPr>
          <w:sz w:val="22"/>
          <w:szCs w:val="22"/>
        </w:rPr>
      </w:pPr>
      <w:r>
        <w:rPr>
          <w:sz w:val="22"/>
          <w:szCs w:val="22"/>
        </w:rPr>
        <w:t>Title:</w:t>
      </w:r>
      <w:r w:rsidR="00E90E49" w:rsidRPr="00CE0424">
        <w:rPr>
          <w:sz w:val="22"/>
          <w:szCs w:val="22"/>
        </w:rPr>
        <w:tab/>
      </w:r>
      <w:r w:rsidR="005E1C05">
        <w:rPr>
          <w:sz w:val="22"/>
          <w:szCs w:val="22"/>
        </w:rPr>
        <w:t xml:space="preserve">RAN2 scope for </w:t>
      </w:r>
      <w:r w:rsidR="00B41C2D">
        <w:rPr>
          <w:sz w:val="22"/>
          <w:szCs w:val="22"/>
        </w:rPr>
        <w:t>SL in FR2</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014126D9" w14:textId="77777777" w:rsidR="001E7675" w:rsidRPr="001E7675" w:rsidRDefault="001E7675" w:rsidP="001E7675">
      <w:pPr>
        <w:spacing w:before="60" w:after="60"/>
        <w:textAlignment w:val="baseline"/>
        <w:rPr>
          <w:rFonts w:ascii="Arial" w:hAnsi="Arial" w:cs="Arial"/>
          <w:bCs/>
          <w:lang w:val="en-US"/>
        </w:rPr>
      </w:pPr>
      <w:r w:rsidRPr="001E7675">
        <w:rPr>
          <w:rFonts w:ascii="Arial" w:hAnsi="Arial" w:cs="Arial"/>
          <w:bCs/>
          <w:lang w:val="en-US"/>
        </w:rPr>
        <w:t xml:space="preserve">In the WID for </w:t>
      </w:r>
      <w:r w:rsidRPr="001E7675">
        <w:rPr>
          <w:rFonts w:ascii="Arial" w:hAnsi="Arial" w:cs="Arial"/>
          <w:bCs/>
        </w:rPr>
        <w:t>NR_SL_enh2</w:t>
      </w:r>
      <w:r w:rsidRPr="001E7675">
        <w:rPr>
          <w:rFonts w:ascii="Arial" w:hAnsi="Arial" w:cs="Arial"/>
          <w:bCs/>
          <w:lang w:val="en-US"/>
        </w:rPr>
        <w:t xml:space="preserve"> RP-222806, the objective for FR2 is defined as follows:</w:t>
      </w:r>
    </w:p>
    <w:p w14:paraId="3B7BFD78" w14:textId="77777777" w:rsidR="001E7675" w:rsidRPr="001E7675" w:rsidRDefault="001E7675" w:rsidP="001E7675">
      <w:pPr>
        <w:spacing w:before="60" w:after="60"/>
        <w:textAlignment w:val="baseline"/>
        <w:rPr>
          <w:rFonts w:ascii="Arial" w:hAnsi="Arial" w:cs="Arial"/>
          <w:bCs/>
          <w:lang w:val="en-US"/>
        </w:rPr>
      </w:pPr>
      <w:r w:rsidRPr="001E7675">
        <w:rPr>
          <w:rFonts w:ascii="Arial" w:hAnsi="Arial" w:cs="Arial"/>
          <w:bCs/>
          <w:lang w:val="en-US"/>
        </w:rPr>
        <w:t>“</w:t>
      </w:r>
    </w:p>
    <w:p w14:paraId="1EB7A5A3" w14:textId="77777777" w:rsidR="001E7675" w:rsidRPr="001E7675" w:rsidRDefault="001E7675" w:rsidP="001E7675">
      <w:pPr>
        <w:numPr>
          <w:ilvl w:val="0"/>
          <w:numId w:val="26"/>
        </w:numPr>
        <w:spacing w:before="60" w:after="60"/>
        <w:textAlignment w:val="baseline"/>
        <w:rPr>
          <w:rFonts w:ascii="Arial" w:hAnsi="Arial" w:cs="Arial"/>
          <w:bCs/>
        </w:rPr>
      </w:pPr>
      <w:bookmarkStart w:id="3" w:name="_Hlk89917254"/>
      <w:r w:rsidRPr="001E7675">
        <w:rPr>
          <w:rFonts w:ascii="Arial" w:hAnsi="Arial" w:cs="Arial"/>
          <w:bCs/>
          <w:iCs/>
        </w:rPr>
        <w:t xml:space="preserve">Study enhanced </w:t>
      </w:r>
      <w:proofErr w:type="spellStart"/>
      <w:r w:rsidRPr="001E7675">
        <w:rPr>
          <w:rFonts w:ascii="Arial" w:hAnsi="Arial" w:cs="Arial"/>
          <w:bCs/>
          <w:iCs/>
        </w:rPr>
        <w:t>sidelink</w:t>
      </w:r>
      <w:proofErr w:type="spellEnd"/>
      <w:r w:rsidRPr="001E7675">
        <w:rPr>
          <w:rFonts w:ascii="Arial" w:hAnsi="Arial" w:cs="Arial"/>
          <w:bCs/>
          <w:iCs/>
        </w:rPr>
        <w:t xml:space="preserve"> operation on FR2 licensed spectrum [RAN1, RAN2]</w:t>
      </w:r>
      <w:bookmarkEnd w:id="3"/>
    </w:p>
    <w:p w14:paraId="065A1045" w14:textId="77777777" w:rsidR="001E7675" w:rsidRPr="001E7675" w:rsidRDefault="001E7675" w:rsidP="001E7675">
      <w:pPr>
        <w:numPr>
          <w:ilvl w:val="0"/>
          <w:numId w:val="25"/>
        </w:numPr>
        <w:spacing w:before="60" w:after="60"/>
        <w:textAlignment w:val="baseline"/>
        <w:rPr>
          <w:rFonts w:ascii="Arial" w:hAnsi="Arial" w:cs="Arial"/>
          <w:bCs/>
        </w:rPr>
      </w:pPr>
      <w:bookmarkStart w:id="4" w:name="_Hlk89917271"/>
      <w:r w:rsidRPr="001E7675">
        <w:rPr>
          <w:rFonts w:ascii="Arial" w:hAnsi="Arial" w:cs="Arial"/>
          <w:bCs/>
        </w:rPr>
        <w:t>Focus only on updating the evaluation methodology for commercial deployment scenario</w:t>
      </w:r>
      <w:bookmarkEnd w:id="4"/>
      <w:r w:rsidRPr="001E7675">
        <w:rPr>
          <w:rFonts w:ascii="Arial" w:hAnsi="Arial" w:cs="Arial"/>
          <w:bCs/>
        </w:rPr>
        <w:t xml:space="preserve"> in 4Q 2022. [RAN1]</w:t>
      </w:r>
    </w:p>
    <w:p w14:paraId="482EE76E" w14:textId="77777777" w:rsidR="001E7675" w:rsidRPr="001E7675" w:rsidRDefault="001E7675" w:rsidP="001E7675">
      <w:pPr>
        <w:numPr>
          <w:ilvl w:val="0"/>
          <w:numId w:val="25"/>
        </w:numPr>
        <w:spacing w:before="60" w:after="60"/>
        <w:textAlignment w:val="baseline"/>
        <w:rPr>
          <w:rFonts w:ascii="Arial" w:hAnsi="Arial" w:cs="Arial"/>
          <w:bCs/>
        </w:rPr>
      </w:pPr>
      <w:bookmarkStart w:id="5" w:name="_Hlk89917283"/>
      <w:r w:rsidRPr="001E7675">
        <w:rPr>
          <w:rFonts w:ascii="Arial" w:hAnsi="Arial" w:cs="Arial"/>
          <w:bCs/>
          <w:iCs/>
        </w:rPr>
        <w:t xml:space="preserve">Study is limited to the support of </w:t>
      </w:r>
      <w:proofErr w:type="spellStart"/>
      <w:r w:rsidRPr="001E7675">
        <w:rPr>
          <w:rFonts w:ascii="Arial" w:hAnsi="Arial" w:cs="Arial"/>
          <w:bCs/>
          <w:iCs/>
        </w:rPr>
        <w:t>sidelink</w:t>
      </w:r>
      <w:proofErr w:type="spellEnd"/>
      <w:r w:rsidRPr="001E7675">
        <w:rPr>
          <w:rFonts w:ascii="Arial" w:hAnsi="Arial" w:cs="Arial"/>
          <w:bCs/>
          <w:iCs/>
        </w:rPr>
        <w:t xml:space="preserve"> beam management (including initial beam-pairing, beam maintenance, and beam failure recovery, etc) by reusing existing </w:t>
      </w:r>
      <w:proofErr w:type="spellStart"/>
      <w:r w:rsidRPr="001E7675">
        <w:rPr>
          <w:rFonts w:ascii="Arial" w:hAnsi="Arial" w:cs="Arial"/>
          <w:bCs/>
          <w:iCs/>
        </w:rPr>
        <w:t>sidelink</w:t>
      </w:r>
      <w:proofErr w:type="spellEnd"/>
      <w:r w:rsidRPr="001E7675">
        <w:rPr>
          <w:rFonts w:ascii="Arial" w:hAnsi="Arial" w:cs="Arial"/>
          <w:bCs/>
          <w:iCs/>
        </w:rPr>
        <w:t xml:space="preserve"> CSI framework and reusing </w:t>
      </w:r>
      <w:proofErr w:type="spellStart"/>
      <w:r w:rsidRPr="001E7675">
        <w:rPr>
          <w:rFonts w:ascii="Arial" w:hAnsi="Arial" w:cs="Arial"/>
          <w:bCs/>
          <w:iCs/>
        </w:rPr>
        <w:t>Uu</w:t>
      </w:r>
      <w:proofErr w:type="spellEnd"/>
      <w:r w:rsidRPr="001E7675">
        <w:rPr>
          <w:rFonts w:ascii="Arial" w:hAnsi="Arial" w:cs="Arial"/>
          <w:bCs/>
          <w:iCs/>
        </w:rPr>
        <w:t xml:space="preserve"> beam management concepts wherever possible.</w:t>
      </w:r>
      <w:bookmarkEnd w:id="5"/>
      <w:r w:rsidRPr="001E7675">
        <w:rPr>
          <w:rFonts w:ascii="Arial" w:hAnsi="Arial" w:cs="Arial"/>
          <w:bCs/>
          <w:iCs/>
        </w:rPr>
        <w:t xml:space="preserve"> [RAN1, RAN2]</w:t>
      </w:r>
    </w:p>
    <w:p w14:paraId="4A7141EC" w14:textId="77777777" w:rsidR="001E7675" w:rsidRPr="001E7675" w:rsidRDefault="001E7675" w:rsidP="001E7675">
      <w:pPr>
        <w:numPr>
          <w:ilvl w:val="1"/>
          <w:numId w:val="25"/>
        </w:numPr>
        <w:spacing w:before="60" w:after="60"/>
        <w:textAlignment w:val="baseline"/>
        <w:rPr>
          <w:rFonts w:ascii="Arial" w:hAnsi="Arial" w:cs="Arial"/>
          <w:bCs/>
        </w:rPr>
      </w:pPr>
      <w:bookmarkStart w:id="6" w:name="_Hlk89917309"/>
      <w:r w:rsidRPr="001E7675">
        <w:rPr>
          <w:rFonts w:ascii="Arial" w:hAnsi="Arial" w:cs="Arial"/>
          <w:bCs/>
        </w:rPr>
        <w:t xml:space="preserve">Beam management in FR2 licensed spectrum considers </w:t>
      </w:r>
      <w:proofErr w:type="spellStart"/>
      <w:r w:rsidRPr="001E7675">
        <w:rPr>
          <w:rFonts w:ascii="Arial" w:hAnsi="Arial" w:cs="Arial"/>
          <w:bCs/>
        </w:rPr>
        <w:t>sidelink</w:t>
      </w:r>
      <w:proofErr w:type="spellEnd"/>
      <w:r w:rsidRPr="001E7675">
        <w:rPr>
          <w:rFonts w:ascii="Arial" w:hAnsi="Arial" w:cs="Arial"/>
          <w:bCs/>
        </w:rPr>
        <w:t xml:space="preserve"> unicast communication only.</w:t>
      </w:r>
      <w:bookmarkEnd w:id="6"/>
      <w:r w:rsidRPr="001E7675">
        <w:rPr>
          <w:rFonts w:ascii="Arial" w:hAnsi="Arial" w:cs="Arial"/>
          <w:bCs/>
        </w:rPr>
        <w:t>”</w:t>
      </w:r>
    </w:p>
    <w:p w14:paraId="75FAE834" w14:textId="77777777" w:rsidR="001E7675" w:rsidRPr="001E7675" w:rsidRDefault="001E7675" w:rsidP="001E7675">
      <w:pPr>
        <w:spacing w:before="60" w:after="60"/>
        <w:textAlignment w:val="baseline"/>
        <w:rPr>
          <w:rFonts w:ascii="Arial" w:hAnsi="Arial" w:cs="Arial"/>
          <w:bCs/>
        </w:rPr>
      </w:pPr>
      <w:r w:rsidRPr="001E7675">
        <w:rPr>
          <w:rFonts w:ascii="Arial" w:hAnsi="Arial" w:cs="Arial"/>
          <w:bCs/>
          <w:lang w:val="en-US"/>
        </w:rPr>
        <w:t xml:space="preserve">This contribution describes our initial view on the RAN2 scope for this WI. </w:t>
      </w:r>
      <w:proofErr w:type="gramStart"/>
      <w:r w:rsidRPr="001E7675">
        <w:rPr>
          <w:rFonts w:ascii="Arial" w:hAnsi="Arial" w:cs="Arial"/>
          <w:bCs/>
          <w:lang w:val="en-US"/>
        </w:rPr>
        <w:t>In particular, we</w:t>
      </w:r>
      <w:proofErr w:type="gramEnd"/>
      <w:r w:rsidRPr="001E7675">
        <w:rPr>
          <w:rFonts w:ascii="Arial" w:hAnsi="Arial" w:cs="Arial"/>
          <w:bCs/>
          <w:lang w:val="en-US"/>
        </w:rPr>
        <w:t xml:space="preserve"> discuss Initial beam selection, beam failure detection and recovery and SCI reporting.</w:t>
      </w:r>
    </w:p>
    <w:p w14:paraId="254B1360" w14:textId="7D743FDA" w:rsidR="00AF03BD" w:rsidRPr="00AF03BD" w:rsidRDefault="00AF03BD" w:rsidP="00A269BA">
      <w:pPr>
        <w:spacing w:before="60" w:after="60"/>
        <w:textAlignment w:val="baseline"/>
        <w:rPr>
          <w:rFonts w:ascii="Arial" w:hAnsi="Arial" w:cs="Arial"/>
          <w:lang w:val="en-US"/>
        </w:rPr>
      </w:pPr>
    </w:p>
    <w:p w14:paraId="5858C0D0" w14:textId="74AF4FA3" w:rsidR="004000E8" w:rsidRDefault="00230D18" w:rsidP="00CE0424">
      <w:pPr>
        <w:pStyle w:val="Heading1"/>
      </w:pPr>
      <w:bookmarkStart w:id="7" w:name="_Ref178064866"/>
      <w:r>
        <w:t>2</w:t>
      </w:r>
      <w:r>
        <w:tab/>
      </w:r>
      <w:r w:rsidR="004000E8" w:rsidRPr="00CE0424">
        <w:t>Discussion</w:t>
      </w:r>
      <w:bookmarkEnd w:id="7"/>
    </w:p>
    <w:p w14:paraId="67BDD9ED" w14:textId="6FC29849" w:rsidR="008A4FEE" w:rsidRDefault="00546CE0" w:rsidP="008A4FEE">
      <w:pPr>
        <w:pStyle w:val="Heading2"/>
        <w:rPr>
          <w:rFonts w:eastAsia="Times New Roman"/>
        </w:rPr>
      </w:pPr>
      <w:r>
        <w:rPr>
          <w:rFonts w:asciiTheme="minorEastAsia" w:eastAsiaTheme="minorEastAsia" w:hAnsiTheme="minorEastAsia" w:hint="eastAsia"/>
          <w:lang w:eastAsia="zh-CN"/>
        </w:rPr>
        <w:t>2.</w:t>
      </w:r>
      <w:r>
        <w:rPr>
          <w:rFonts w:asciiTheme="minorEastAsia" w:eastAsiaTheme="minorEastAsia" w:hAnsiTheme="minorEastAsia"/>
          <w:lang w:eastAsia="zh-CN"/>
        </w:rPr>
        <w:t>1</w:t>
      </w:r>
      <w:r>
        <w:rPr>
          <w:rFonts w:eastAsia="Times New Roman"/>
        </w:rPr>
        <w:t xml:space="preserve"> </w:t>
      </w:r>
      <w:r w:rsidR="00893DDA">
        <w:rPr>
          <w:rFonts w:eastAsia="Times New Roman"/>
        </w:rPr>
        <w:t>I</w:t>
      </w:r>
      <w:r w:rsidR="008A4FEE">
        <w:rPr>
          <w:rFonts w:eastAsia="Times New Roman"/>
        </w:rPr>
        <w:t>nitial beam selection</w:t>
      </w:r>
    </w:p>
    <w:p w14:paraId="795E4870" w14:textId="77777777" w:rsidR="008A4FEE" w:rsidRPr="00657C7E" w:rsidRDefault="008A4FEE" w:rsidP="008A4FEE">
      <w:pPr>
        <w:rPr>
          <w:rFonts w:ascii="Arial" w:hAnsi="Arial" w:cs="Arial"/>
        </w:rPr>
      </w:pPr>
      <w:r w:rsidRPr="002C49C3">
        <w:rPr>
          <w:rFonts w:ascii="Arial" w:hAnsi="Arial" w:cs="Arial"/>
        </w:rPr>
        <w:t>The first topic which needs to be studied for FR2 is initial beam selection and PC5 link establishment. It is likely that the initial beam selection is done among the available wide-beams, followed by a beam refinement where a narrow-beam may be selected. When performing beam selection, beam sweeping must be done at both the transmitting and</w:t>
      </w:r>
      <w:r w:rsidRPr="00206EDD">
        <w:rPr>
          <w:rFonts w:ascii="Arial" w:eastAsiaTheme="minorEastAsia" w:hAnsi="Arial" w:cs="Arial"/>
          <w:lang w:eastAsia="zh-CN"/>
        </w:rPr>
        <w:t xml:space="preserve"> </w:t>
      </w:r>
      <w:r>
        <w:rPr>
          <w:rFonts w:ascii="Arial" w:eastAsiaTheme="minorEastAsia" w:hAnsi="Arial" w:cs="Arial"/>
          <w:lang w:eastAsia="zh-CN"/>
        </w:rPr>
        <w:t>receiving side and efficient schemes for this must be defined. Much of the work for initial beam selection falls in the RAN1 domain.</w:t>
      </w:r>
    </w:p>
    <w:p w14:paraId="310DEDBE" w14:textId="77777777" w:rsidR="008A4FEE" w:rsidRDefault="008A4FEE" w:rsidP="008A4FEE">
      <w:pPr>
        <w:rPr>
          <w:rFonts w:ascii="Arial" w:hAnsi="Arial" w:cs="Arial"/>
        </w:rPr>
      </w:pPr>
      <w:r w:rsidRPr="000B147A">
        <w:rPr>
          <w:rFonts w:ascii="Arial" w:hAnsi="Arial" w:cs="Arial"/>
        </w:rPr>
        <w:t xml:space="preserve">In </w:t>
      </w:r>
      <w:proofErr w:type="spellStart"/>
      <w:r>
        <w:rPr>
          <w:rFonts w:ascii="Arial" w:hAnsi="Arial" w:cs="Arial"/>
        </w:rPr>
        <w:t>Uu</w:t>
      </w:r>
      <w:proofErr w:type="spellEnd"/>
      <w:r>
        <w:rPr>
          <w:rFonts w:ascii="Arial" w:hAnsi="Arial" w:cs="Arial"/>
        </w:rPr>
        <w:t xml:space="preserve">, the gNB broadcasts SSB/PBCH blocks beamformed at different directions in the cell. A UE in RRC IDLE would need to perform the initial beam selection and sets up its RRC Connection using the selected initial beam, which is typically a wide beam. The UE in RRC IDLE measures the SSB/PBCH blocks periodically and selects the RX beam </w:t>
      </w:r>
      <w:proofErr w:type="gramStart"/>
      <w:r>
        <w:rPr>
          <w:rFonts w:ascii="Arial" w:hAnsi="Arial" w:cs="Arial"/>
        </w:rPr>
        <w:t>whose</w:t>
      </w:r>
      <w:proofErr w:type="gramEnd"/>
      <w:r>
        <w:rPr>
          <w:rFonts w:ascii="Arial" w:hAnsi="Arial" w:cs="Arial"/>
        </w:rPr>
        <w:t xml:space="preserve"> associated SSB/PBCH block resources have the strongest RSRP. </w:t>
      </w:r>
      <w:proofErr w:type="gramStart"/>
      <w:r>
        <w:rPr>
          <w:rFonts w:ascii="Arial" w:hAnsi="Arial" w:cs="Arial"/>
        </w:rPr>
        <w:t>In order to</w:t>
      </w:r>
      <w:proofErr w:type="gramEnd"/>
      <w:r>
        <w:rPr>
          <w:rFonts w:ascii="Arial" w:hAnsi="Arial" w:cs="Arial"/>
        </w:rPr>
        <w:t xml:space="preserve"> select the RX beam, the UE is configured with a RSRP threshold. The UE then only selects the SSB beams </w:t>
      </w:r>
      <w:proofErr w:type="gramStart"/>
      <w:r>
        <w:rPr>
          <w:rFonts w:ascii="Arial" w:hAnsi="Arial" w:cs="Arial"/>
        </w:rPr>
        <w:t>whose</w:t>
      </w:r>
      <w:proofErr w:type="gramEnd"/>
      <w:r>
        <w:rPr>
          <w:rFonts w:ascii="Arial" w:hAnsi="Arial" w:cs="Arial"/>
        </w:rPr>
        <w:t xml:space="preserve"> measured RSRP above the threshold.</w:t>
      </w:r>
    </w:p>
    <w:p w14:paraId="7E667201" w14:textId="77777777" w:rsidR="008A4FEE" w:rsidRDefault="008A4FEE" w:rsidP="008A4FEE">
      <w:pPr>
        <w:rPr>
          <w:rFonts w:ascii="Arial" w:hAnsi="Arial" w:cs="Arial"/>
        </w:rPr>
      </w:pPr>
      <w:r>
        <w:rPr>
          <w:rFonts w:ascii="Arial" w:hAnsi="Arial" w:cs="Arial"/>
        </w:rPr>
        <w:t>As soon as the UE selects the SSB/PBCH, the UE uses the RACH resources (i.e., RACH occasions and preambles) associated with the SSB/PBCH to initiate a RACH procedure. After the RACH procedure, the gNB may configure the UE with a TCI state indicating the RX beam that the UE shall use for subsequent PDSCH reception and PUSCH transmission.</w:t>
      </w:r>
    </w:p>
    <w:p w14:paraId="375B8AEE" w14:textId="3FC2C11A" w:rsidR="008A4FEE" w:rsidRPr="00AC166C" w:rsidRDefault="008A4FEE" w:rsidP="00764523">
      <w:pPr>
        <w:rPr>
          <w:rFonts w:ascii="Arial" w:hAnsi="Arial" w:cs="Arial"/>
        </w:rPr>
      </w:pPr>
      <w:r>
        <w:rPr>
          <w:rFonts w:ascii="Arial" w:hAnsi="Arial" w:cs="Arial"/>
        </w:rPr>
        <w:lastRenderedPageBreak/>
        <w:t>However, in SL,</w:t>
      </w:r>
      <w:r w:rsidR="00AC166C">
        <w:rPr>
          <w:rFonts w:ascii="Arial" w:hAnsi="Arial" w:cs="Arial"/>
        </w:rPr>
        <w:t xml:space="preserve"> we need to study whether the procedure on the initial beam selection shall be defined prior to establishment of a unicast link.</w:t>
      </w:r>
      <w:r w:rsidR="00506F4B">
        <w:rPr>
          <w:rFonts w:ascii="Arial" w:hAnsi="Arial" w:cs="Arial"/>
        </w:rPr>
        <w:t xml:space="preserve"> since the procedure needs to be first studied in RAN1, RAN2 can start the study when RAN1 has made decent progress.</w:t>
      </w:r>
      <w:r w:rsidR="00AC166C">
        <w:rPr>
          <w:rFonts w:ascii="Arial" w:hAnsi="Arial" w:cs="Arial"/>
        </w:rPr>
        <w:t xml:space="preserve"> </w:t>
      </w:r>
    </w:p>
    <w:p w14:paraId="32259D3B" w14:textId="77777777" w:rsidR="008A4FEE" w:rsidRPr="00472FA3" w:rsidRDefault="008A4FEE" w:rsidP="008A4FEE">
      <w:r>
        <w:rPr>
          <w:rFonts w:ascii="Arial" w:hAnsi="Arial" w:cs="Arial"/>
        </w:rPr>
        <w:t>Therefore, we make the below proposal</w:t>
      </w:r>
    </w:p>
    <w:p w14:paraId="680DADD5" w14:textId="15F51362" w:rsidR="008A4FEE" w:rsidRDefault="008A4FEE" w:rsidP="008A4FEE">
      <w:pPr>
        <w:pStyle w:val="Proposal"/>
        <w:rPr>
          <w:rFonts w:cs="Arial"/>
        </w:rPr>
      </w:pPr>
      <w:bookmarkStart w:id="8" w:name="_Toc127390470"/>
      <w:r>
        <w:rPr>
          <w:rFonts w:cs="Arial"/>
        </w:rPr>
        <w:t xml:space="preserve">For the initial beam selection, RAN2 </w:t>
      </w:r>
      <w:r w:rsidR="00D2001E">
        <w:rPr>
          <w:rFonts w:cs="Arial"/>
        </w:rPr>
        <w:t>waits for RAN1 progress.</w:t>
      </w:r>
      <w:bookmarkEnd w:id="8"/>
    </w:p>
    <w:p w14:paraId="2AA8E75D" w14:textId="137CCE1C" w:rsidR="007A58C1" w:rsidRDefault="007A58C1" w:rsidP="007A58C1">
      <w:pPr>
        <w:pStyle w:val="Heading2"/>
        <w:rPr>
          <w:rFonts w:eastAsia="Times New Roman"/>
        </w:rPr>
      </w:pPr>
      <w:r>
        <w:rPr>
          <w:rFonts w:asciiTheme="minorEastAsia" w:eastAsiaTheme="minorEastAsia" w:hAnsiTheme="minorEastAsia" w:hint="eastAsia"/>
          <w:lang w:eastAsia="zh-CN"/>
        </w:rPr>
        <w:t>2.</w:t>
      </w:r>
      <w:r w:rsidR="008A4FEE">
        <w:rPr>
          <w:rFonts w:asciiTheme="minorEastAsia" w:eastAsiaTheme="minorEastAsia" w:hAnsiTheme="minorEastAsia"/>
          <w:lang w:eastAsia="zh-CN"/>
        </w:rPr>
        <w:t>2</w:t>
      </w:r>
      <w:r>
        <w:rPr>
          <w:rFonts w:eastAsia="Times New Roman"/>
        </w:rPr>
        <w:t xml:space="preserve"> </w:t>
      </w:r>
      <w:r w:rsidR="00CC76A0">
        <w:rPr>
          <w:rFonts w:eastAsia="Times New Roman"/>
        </w:rPr>
        <w:t>Beam failure detection and recovery</w:t>
      </w:r>
    </w:p>
    <w:p w14:paraId="337402AF" w14:textId="1BF45414" w:rsidR="009F641F" w:rsidRDefault="009F641F" w:rsidP="009F641F">
      <w:pPr>
        <w:rPr>
          <w:rFonts w:ascii="Arial" w:hAnsi="Arial" w:cs="Arial"/>
        </w:rPr>
      </w:pPr>
      <w:r>
        <w:rPr>
          <w:rFonts w:ascii="Arial" w:hAnsi="Arial" w:cs="Arial"/>
        </w:rPr>
        <w:t xml:space="preserve">In </w:t>
      </w:r>
      <w:proofErr w:type="spellStart"/>
      <w:r>
        <w:rPr>
          <w:rFonts w:ascii="Arial" w:hAnsi="Arial" w:cs="Arial"/>
        </w:rPr>
        <w:t>Uu</w:t>
      </w:r>
      <w:proofErr w:type="spellEnd"/>
      <w:r>
        <w:rPr>
          <w:rFonts w:ascii="Arial" w:hAnsi="Arial" w:cs="Arial"/>
        </w:rPr>
        <w:t>, i</w:t>
      </w:r>
      <w:r w:rsidRPr="009F641F">
        <w:rPr>
          <w:rFonts w:ascii="Arial" w:hAnsi="Arial" w:cs="Arial"/>
        </w:rPr>
        <w:t xml:space="preserve">n a serving cell, </w:t>
      </w:r>
      <w:r>
        <w:rPr>
          <w:rFonts w:ascii="Arial" w:hAnsi="Arial" w:cs="Arial"/>
        </w:rPr>
        <w:t xml:space="preserve">a </w:t>
      </w:r>
      <w:r w:rsidRPr="009F641F">
        <w:rPr>
          <w:rFonts w:ascii="Arial" w:hAnsi="Arial" w:cs="Arial"/>
        </w:rPr>
        <w:t xml:space="preserve">UE </w:t>
      </w:r>
      <w:r w:rsidRPr="009F641F">
        <w:rPr>
          <w:rFonts w:ascii="Arial" w:hAnsi="Arial" w:cs="Arial"/>
          <w:b/>
          <w:bCs/>
        </w:rPr>
        <w:t xml:space="preserve">declares beam failure </w:t>
      </w:r>
      <w:r w:rsidRPr="009F641F">
        <w:rPr>
          <w:rFonts w:ascii="Arial" w:hAnsi="Arial" w:cs="Arial"/>
        </w:rPr>
        <w:t>when the number of beam failure instance indications from the physical layer reaches a configured threshold before a configured timer expires</w:t>
      </w:r>
      <w:r>
        <w:rPr>
          <w:rFonts w:ascii="Arial" w:hAnsi="Arial" w:cs="Arial"/>
        </w:rPr>
        <w:t xml:space="preserve">. </w:t>
      </w:r>
    </w:p>
    <w:p w14:paraId="6EC01A54" w14:textId="7F01EF62" w:rsidR="009F641F" w:rsidRPr="009F641F" w:rsidRDefault="009F641F" w:rsidP="009F641F">
      <w:pPr>
        <w:tabs>
          <w:tab w:val="num" w:pos="720"/>
        </w:tabs>
        <w:rPr>
          <w:rFonts w:ascii="Arial" w:hAnsi="Arial" w:cs="Arial"/>
          <w:lang w:val="en-SE"/>
        </w:rPr>
      </w:pPr>
      <w:r>
        <w:rPr>
          <w:rFonts w:ascii="Arial" w:hAnsi="Arial" w:cs="Arial"/>
        </w:rPr>
        <w:t xml:space="preserve">If </w:t>
      </w:r>
      <w:r w:rsidRPr="009F641F">
        <w:rPr>
          <w:rFonts w:ascii="Arial" w:hAnsi="Arial" w:cs="Arial"/>
        </w:rPr>
        <w:t xml:space="preserve">BFR in the </w:t>
      </w:r>
      <w:proofErr w:type="spellStart"/>
      <w:r w:rsidRPr="009F641F">
        <w:rPr>
          <w:rFonts w:ascii="Arial" w:hAnsi="Arial" w:cs="Arial"/>
        </w:rPr>
        <w:t>PCell</w:t>
      </w:r>
      <w:proofErr w:type="spellEnd"/>
      <w:r>
        <w:rPr>
          <w:rFonts w:ascii="Arial" w:hAnsi="Arial" w:cs="Arial"/>
        </w:rPr>
        <w:t>, the UE performs the below actions</w:t>
      </w:r>
    </w:p>
    <w:p w14:paraId="5ABF050C" w14:textId="77777777" w:rsidR="009F641F" w:rsidRPr="009F641F" w:rsidRDefault="009F641F" w:rsidP="009F641F">
      <w:pPr>
        <w:numPr>
          <w:ilvl w:val="0"/>
          <w:numId w:val="27"/>
        </w:numPr>
        <w:rPr>
          <w:rFonts w:ascii="Arial" w:hAnsi="Arial" w:cs="Arial"/>
          <w:lang w:val="en-SE"/>
        </w:rPr>
      </w:pPr>
      <w:r w:rsidRPr="009F641F">
        <w:rPr>
          <w:rFonts w:ascii="Arial" w:hAnsi="Arial" w:cs="Arial"/>
        </w:rPr>
        <w:t xml:space="preserve">triggers beam failure recovery by initiating a </w:t>
      </w:r>
      <w:proofErr w:type="gramStart"/>
      <w:r w:rsidRPr="009F641F">
        <w:rPr>
          <w:rFonts w:ascii="Arial" w:hAnsi="Arial" w:cs="Arial"/>
        </w:rPr>
        <w:t>Random Access</w:t>
      </w:r>
      <w:proofErr w:type="gramEnd"/>
      <w:r w:rsidRPr="009F641F">
        <w:rPr>
          <w:rFonts w:ascii="Arial" w:hAnsi="Arial" w:cs="Arial"/>
        </w:rPr>
        <w:t xml:space="preserve"> procedure on the </w:t>
      </w:r>
      <w:proofErr w:type="spellStart"/>
      <w:r w:rsidRPr="009F641F">
        <w:rPr>
          <w:rFonts w:ascii="Arial" w:hAnsi="Arial" w:cs="Arial"/>
        </w:rPr>
        <w:t>PCell</w:t>
      </w:r>
      <w:proofErr w:type="spellEnd"/>
      <w:r w:rsidRPr="009F641F">
        <w:rPr>
          <w:rFonts w:ascii="Arial" w:hAnsi="Arial" w:cs="Arial"/>
        </w:rPr>
        <w:t>;</w:t>
      </w:r>
    </w:p>
    <w:p w14:paraId="6D317300" w14:textId="77777777" w:rsidR="009F641F" w:rsidRPr="009F641F" w:rsidRDefault="009F641F" w:rsidP="009F641F">
      <w:pPr>
        <w:numPr>
          <w:ilvl w:val="0"/>
          <w:numId w:val="27"/>
        </w:numPr>
        <w:rPr>
          <w:rFonts w:ascii="Arial" w:hAnsi="Arial" w:cs="Arial"/>
          <w:lang w:val="en-SE"/>
        </w:rPr>
      </w:pPr>
      <w:r w:rsidRPr="009F641F">
        <w:rPr>
          <w:rFonts w:ascii="Arial" w:hAnsi="Arial" w:cs="Arial"/>
        </w:rPr>
        <w:t xml:space="preserve">selects a suitable beam to perform beam failure recovery (if the gNB has provided dedicated </w:t>
      </w:r>
      <w:proofErr w:type="gramStart"/>
      <w:r w:rsidRPr="009F641F">
        <w:rPr>
          <w:rFonts w:ascii="Arial" w:hAnsi="Arial" w:cs="Arial"/>
        </w:rPr>
        <w:t>Random Access</w:t>
      </w:r>
      <w:proofErr w:type="gramEnd"/>
      <w:r w:rsidRPr="009F641F">
        <w:rPr>
          <w:rFonts w:ascii="Arial" w:hAnsi="Arial" w:cs="Arial"/>
        </w:rPr>
        <w:t xml:space="preserve"> resources for certain beams, those will be prioritized by the UE).</w:t>
      </w:r>
    </w:p>
    <w:p w14:paraId="1D15B872" w14:textId="77777777" w:rsidR="009F641F" w:rsidRPr="009F641F" w:rsidRDefault="009F641F" w:rsidP="009F641F">
      <w:pPr>
        <w:numPr>
          <w:ilvl w:val="0"/>
          <w:numId w:val="27"/>
        </w:numPr>
        <w:rPr>
          <w:rFonts w:ascii="Arial" w:hAnsi="Arial" w:cs="Arial"/>
          <w:lang w:val="en-SE"/>
        </w:rPr>
      </w:pPr>
      <w:r w:rsidRPr="009F641F">
        <w:rPr>
          <w:rFonts w:ascii="Arial" w:hAnsi="Arial" w:cs="Arial"/>
        </w:rPr>
        <w:t xml:space="preserve">includes an indication of a beam failure on </w:t>
      </w:r>
      <w:proofErr w:type="spellStart"/>
      <w:r w:rsidRPr="009F641F">
        <w:rPr>
          <w:rFonts w:ascii="Arial" w:hAnsi="Arial" w:cs="Arial"/>
        </w:rPr>
        <w:t>PCell</w:t>
      </w:r>
      <w:proofErr w:type="spellEnd"/>
      <w:r w:rsidRPr="009F641F">
        <w:rPr>
          <w:rFonts w:ascii="Arial" w:hAnsi="Arial" w:cs="Arial"/>
        </w:rPr>
        <w:t xml:space="preserve"> in a BFR MAC CE if the </w:t>
      </w:r>
      <w:proofErr w:type="gramStart"/>
      <w:r w:rsidRPr="009F641F">
        <w:rPr>
          <w:rFonts w:ascii="Arial" w:hAnsi="Arial" w:cs="Arial"/>
        </w:rPr>
        <w:t>Random Access</w:t>
      </w:r>
      <w:proofErr w:type="gramEnd"/>
      <w:r w:rsidRPr="009F641F">
        <w:rPr>
          <w:rFonts w:ascii="Arial" w:hAnsi="Arial" w:cs="Arial"/>
        </w:rPr>
        <w:t xml:space="preserve"> procedure involves contention-based random access.</w:t>
      </w:r>
    </w:p>
    <w:p w14:paraId="6551A130" w14:textId="77777777" w:rsidR="009F641F" w:rsidRPr="009F641F" w:rsidRDefault="009F641F" w:rsidP="009F641F">
      <w:pPr>
        <w:numPr>
          <w:ilvl w:val="0"/>
          <w:numId w:val="27"/>
        </w:numPr>
        <w:rPr>
          <w:rFonts w:ascii="Arial" w:hAnsi="Arial" w:cs="Arial"/>
          <w:lang w:val="en-SE"/>
        </w:rPr>
      </w:pPr>
      <w:r w:rsidRPr="009F641F">
        <w:rPr>
          <w:rFonts w:ascii="Arial" w:hAnsi="Arial" w:cs="Arial"/>
        </w:rPr>
        <w:t xml:space="preserve">Upon completion of the </w:t>
      </w:r>
      <w:proofErr w:type="gramStart"/>
      <w:r w:rsidRPr="009F641F">
        <w:rPr>
          <w:rFonts w:ascii="Arial" w:hAnsi="Arial" w:cs="Arial"/>
        </w:rPr>
        <w:t>Random Access</w:t>
      </w:r>
      <w:proofErr w:type="gramEnd"/>
      <w:r w:rsidRPr="009F641F">
        <w:rPr>
          <w:rFonts w:ascii="Arial" w:hAnsi="Arial" w:cs="Arial"/>
        </w:rPr>
        <w:t xml:space="preserve"> procedure, beam failure recovery for </w:t>
      </w:r>
      <w:proofErr w:type="spellStart"/>
      <w:r w:rsidRPr="009F641F">
        <w:rPr>
          <w:rFonts w:ascii="Arial" w:hAnsi="Arial" w:cs="Arial"/>
        </w:rPr>
        <w:t>PCell</w:t>
      </w:r>
      <w:proofErr w:type="spellEnd"/>
      <w:r w:rsidRPr="009F641F">
        <w:rPr>
          <w:rFonts w:ascii="Arial" w:hAnsi="Arial" w:cs="Arial"/>
        </w:rPr>
        <w:t xml:space="preserve"> is considered complete</w:t>
      </w:r>
    </w:p>
    <w:p w14:paraId="07A19BFD" w14:textId="4C6F2A44" w:rsidR="009F641F" w:rsidRPr="009F641F" w:rsidRDefault="009F641F" w:rsidP="009F641F">
      <w:pPr>
        <w:tabs>
          <w:tab w:val="num" w:pos="720"/>
        </w:tabs>
        <w:rPr>
          <w:rFonts w:ascii="Arial" w:hAnsi="Arial" w:cs="Arial"/>
          <w:lang w:val="en-SE"/>
        </w:rPr>
      </w:pPr>
      <w:r>
        <w:rPr>
          <w:rFonts w:ascii="Arial" w:hAnsi="Arial" w:cs="Arial"/>
        </w:rPr>
        <w:t xml:space="preserve">If </w:t>
      </w:r>
      <w:r w:rsidRPr="009F641F">
        <w:rPr>
          <w:rFonts w:ascii="Arial" w:hAnsi="Arial" w:cs="Arial"/>
        </w:rPr>
        <w:t xml:space="preserve">BFR in the </w:t>
      </w:r>
      <w:proofErr w:type="spellStart"/>
      <w:r w:rsidRPr="009F641F">
        <w:rPr>
          <w:rFonts w:ascii="Arial" w:hAnsi="Arial" w:cs="Arial"/>
        </w:rPr>
        <w:t>SCell</w:t>
      </w:r>
      <w:proofErr w:type="spellEnd"/>
      <w:r>
        <w:rPr>
          <w:rFonts w:ascii="Arial" w:hAnsi="Arial" w:cs="Arial"/>
        </w:rPr>
        <w:t>, the UE performs the below actions</w:t>
      </w:r>
    </w:p>
    <w:p w14:paraId="5DE9DB73" w14:textId="77777777" w:rsidR="009F641F" w:rsidRPr="009F641F" w:rsidRDefault="009F641F" w:rsidP="009F641F">
      <w:pPr>
        <w:numPr>
          <w:ilvl w:val="0"/>
          <w:numId w:val="27"/>
        </w:numPr>
        <w:rPr>
          <w:rFonts w:ascii="Arial" w:hAnsi="Arial" w:cs="Arial"/>
          <w:lang w:val="en-SE"/>
        </w:rPr>
      </w:pPr>
      <w:r w:rsidRPr="009F641F">
        <w:rPr>
          <w:rFonts w:ascii="Arial" w:hAnsi="Arial" w:cs="Arial"/>
        </w:rPr>
        <w:t xml:space="preserve">triggers beam failure recovery by initiating a transmission of a BFR MAC CE for this </w:t>
      </w:r>
      <w:proofErr w:type="spellStart"/>
      <w:proofErr w:type="gramStart"/>
      <w:r w:rsidRPr="009F641F">
        <w:rPr>
          <w:rFonts w:ascii="Arial" w:hAnsi="Arial" w:cs="Arial"/>
        </w:rPr>
        <w:t>SCell</w:t>
      </w:r>
      <w:proofErr w:type="spellEnd"/>
      <w:r w:rsidRPr="009F641F">
        <w:rPr>
          <w:rFonts w:ascii="Arial" w:hAnsi="Arial" w:cs="Arial"/>
        </w:rPr>
        <w:t>;</w:t>
      </w:r>
      <w:proofErr w:type="gramEnd"/>
    </w:p>
    <w:p w14:paraId="6F94C0DD" w14:textId="77777777" w:rsidR="009F641F" w:rsidRPr="009F641F" w:rsidRDefault="009F641F" w:rsidP="009F641F">
      <w:pPr>
        <w:numPr>
          <w:ilvl w:val="0"/>
          <w:numId w:val="27"/>
        </w:numPr>
        <w:rPr>
          <w:rFonts w:ascii="Arial" w:hAnsi="Arial" w:cs="Arial"/>
          <w:lang w:val="en-SE"/>
        </w:rPr>
      </w:pPr>
      <w:r w:rsidRPr="009F641F">
        <w:rPr>
          <w:rFonts w:ascii="Arial" w:hAnsi="Arial" w:cs="Arial"/>
        </w:rPr>
        <w:t xml:space="preserve">selects a suitable beam for this </w:t>
      </w:r>
      <w:proofErr w:type="spellStart"/>
      <w:r w:rsidRPr="009F641F">
        <w:rPr>
          <w:rFonts w:ascii="Arial" w:hAnsi="Arial" w:cs="Arial"/>
        </w:rPr>
        <w:t>SCell</w:t>
      </w:r>
      <w:proofErr w:type="spellEnd"/>
      <w:r w:rsidRPr="009F641F">
        <w:rPr>
          <w:rFonts w:ascii="Arial" w:hAnsi="Arial" w:cs="Arial"/>
        </w:rPr>
        <w:t xml:space="preserve"> (if available) and indicates it along with the information about the beam failure in the BFR MAC CE.</w:t>
      </w:r>
    </w:p>
    <w:p w14:paraId="38B7C251" w14:textId="77777777" w:rsidR="009F641F" w:rsidRPr="009F641F" w:rsidRDefault="009F641F" w:rsidP="009F641F">
      <w:pPr>
        <w:numPr>
          <w:ilvl w:val="0"/>
          <w:numId w:val="27"/>
        </w:numPr>
        <w:rPr>
          <w:rFonts w:ascii="Arial" w:hAnsi="Arial" w:cs="Arial"/>
          <w:lang w:val="en-SE"/>
        </w:rPr>
      </w:pPr>
      <w:r w:rsidRPr="009F641F">
        <w:rPr>
          <w:rFonts w:ascii="Arial" w:hAnsi="Arial" w:cs="Arial"/>
        </w:rPr>
        <w:t xml:space="preserve">Upon reception of a PDCCH indicating an uplink grant for a new transmission for the HARQ process used for the transmission of the BFR MAC CE, beam failure recovery for this </w:t>
      </w:r>
      <w:proofErr w:type="spellStart"/>
      <w:r w:rsidRPr="009F641F">
        <w:rPr>
          <w:rFonts w:ascii="Arial" w:hAnsi="Arial" w:cs="Arial"/>
        </w:rPr>
        <w:t>SCell</w:t>
      </w:r>
      <w:proofErr w:type="spellEnd"/>
      <w:r w:rsidRPr="009F641F">
        <w:rPr>
          <w:rFonts w:ascii="Arial" w:hAnsi="Arial" w:cs="Arial"/>
        </w:rPr>
        <w:t xml:space="preserve"> is considered complete.</w:t>
      </w:r>
    </w:p>
    <w:p w14:paraId="634D5FEF" w14:textId="2E8A9D6B" w:rsidR="009F641F" w:rsidRPr="00E1674E" w:rsidRDefault="009F641F" w:rsidP="006E361B">
      <w:pPr>
        <w:rPr>
          <w:rFonts w:ascii="Arial" w:hAnsi="Arial" w:cs="Arial"/>
        </w:rPr>
      </w:pPr>
      <w:r>
        <w:rPr>
          <w:rFonts w:ascii="Arial" w:hAnsi="Arial" w:cs="Arial"/>
        </w:rPr>
        <w:t xml:space="preserve">It is natural to </w:t>
      </w:r>
      <w:r w:rsidR="00A4338E">
        <w:rPr>
          <w:rFonts w:ascii="Arial" w:hAnsi="Arial" w:cs="Arial"/>
        </w:rPr>
        <w:t>re</w:t>
      </w:r>
      <w:r>
        <w:rPr>
          <w:rFonts w:ascii="Arial" w:hAnsi="Arial" w:cs="Arial"/>
        </w:rPr>
        <w:t xml:space="preserve">use the </w:t>
      </w:r>
      <w:proofErr w:type="spellStart"/>
      <w:r>
        <w:rPr>
          <w:rFonts w:ascii="Arial" w:hAnsi="Arial" w:cs="Arial"/>
        </w:rPr>
        <w:t>Uu</w:t>
      </w:r>
      <w:proofErr w:type="spellEnd"/>
      <w:r>
        <w:rPr>
          <w:rFonts w:ascii="Arial" w:hAnsi="Arial" w:cs="Arial"/>
        </w:rPr>
        <w:t xml:space="preserve"> framework for SL beam failure detection and recovery in FR2.</w:t>
      </w:r>
    </w:p>
    <w:p w14:paraId="7744837D" w14:textId="096D8AFC" w:rsidR="009F641F" w:rsidRPr="000B147A" w:rsidRDefault="009F641F" w:rsidP="009F641F">
      <w:pPr>
        <w:pStyle w:val="Proposal"/>
        <w:rPr>
          <w:rFonts w:cs="Arial"/>
        </w:rPr>
      </w:pPr>
      <w:bookmarkStart w:id="9" w:name="_Toc127390471"/>
      <w:r>
        <w:rPr>
          <w:rFonts w:cs="Arial"/>
        </w:rPr>
        <w:t xml:space="preserve">Reuse the </w:t>
      </w:r>
      <w:proofErr w:type="spellStart"/>
      <w:r>
        <w:rPr>
          <w:rFonts w:cs="Arial"/>
        </w:rPr>
        <w:t>Uu</w:t>
      </w:r>
      <w:proofErr w:type="spellEnd"/>
      <w:r>
        <w:rPr>
          <w:rFonts w:cs="Arial"/>
        </w:rPr>
        <w:t xml:space="preserve"> framework for SL beam failure detection and recovery in FR2</w:t>
      </w:r>
      <w:r w:rsidRPr="000B147A">
        <w:rPr>
          <w:rFonts w:cs="Arial"/>
        </w:rPr>
        <w:t>.</w:t>
      </w:r>
      <w:bookmarkEnd w:id="9"/>
    </w:p>
    <w:p w14:paraId="7D3F0F8D" w14:textId="50118E66" w:rsidR="009F641F" w:rsidRDefault="006E361B" w:rsidP="0033083B">
      <w:pPr>
        <w:rPr>
          <w:rFonts w:ascii="Arial" w:hAnsi="Arial" w:cs="Arial"/>
        </w:rPr>
      </w:pPr>
      <w:r>
        <w:rPr>
          <w:rFonts w:ascii="Arial" w:hAnsi="Arial" w:cs="Arial"/>
        </w:rPr>
        <w:t>The following issues need to be studied regarding SL beam failure detection and recovery</w:t>
      </w:r>
      <w:r w:rsidR="000D70CB">
        <w:rPr>
          <w:rFonts w:ascii="Arial" w:hAnsi="Arial" w:cs="Arial"/>
        </w:rPr>
        <w:t>:</w:t>
      </w:r>
    </w:p>
    <w:p w14:paraId="353CEDFC" w14:textId="69C99B90" w:rsidR="00E1674E" w:rsidRPr="00E1674E" w:rsidRDefault="006E361B" w:rsidP="001A7BEA">
      <w:pPr>
        <w:pStyle w:val="ListParagraph"/>
        <w:numPr>
          <w:ilvl w:val="0"/>
          <w:numId w:val="28"/>
        </w:numPr>
        <w:rPr>
          <w:rFonts w:ascii="Arial" w:hAnsi="Arial" w:cs="Arial"/>
        </w:rPr>
      </w:pPr>
      <w:r w:rsidRPr="00E1674E">
        <w:rPr>
          <w:rFonts w:ascii="Arial" w:hAnsi="Arial" w:cs="Arial"/>
          <w:lang w:val="en-GB"/>
        </w:rPr>
        <w:t xml:space="preserve">Whether </w:t>
      </w:r>
      <w:r w:rsidR="00572A19">
        <w:rPr>
          <w:rFonts w:ascii="Arial" w:hAnsi="Arial" w:cs="Arial"/>
          <w:lang w:val="en-GB"/>
        </w:rPr>
        <w:t xml:space="preserve">the </w:t>
      </w:r>
      <w:r w:rsidRPr="00E1674E">
        <w:rPr>
          <w:rFonts w:ascii="Arial" w:hAnsi="Arial" w:cs="Arial"/>
          <w:lang w:val="en-GB"/>
        </w:rPr>
        <w:t>B</w:t>
      </w:r>
      <w:r w:rsidR="005B196F" w:rsidRPr="00E1674E">
        <w:rPr>
          <w:rFonts w:ascii="Arial" w:hAnsi="Arial" w:cs="Arial"/>
        </w:rPr>
        <w:t xml:space="preserve">FD </w:t>
      </w:r>
      <w:r w:rsidR="00472FA3" w:rsidRPr="00E1674E">
        <w:rPr>
          <w:rFonts w:ascii="Arial" w:hAnsi="Arial" w:cs="Arial"/>
        </w:rPr>
        <w:t xml:space="preserve">and </w:t>
      </w:r>
      <w:r w:rsidR="00572A19">
        <w:rPr>
          <w:rFonts w:ascii="Arial" w:hAnsi="Arial" w:cs="Arial"/>
          <w:lang w:val="en-GB"/>
        </w:rPr>
        <w:t xml:space="preserve">the </w:t>
      </w:r>
      <w:r w:rsidR="005B196F" w:rsidRPr="00E1674E">
        <w:rPr>
          <w:rFonts w:ascii="Arial" w:hAnsi="Arial" w:cs="Arial"/>
        </w:rPr>
        <w:t>BFR</w:t>
      </w:r>
      <w:r w:rsidR="00472FA3" w:rsidRPr="00E1674E">
        <w:rPr>
          <w:rFonts w:ascii="Arial" w:hAnsi="Arial" w:cs="Arial"/>
        </w:rPr>
        <w:t xml:space="preserve"> </w:t>
      </w:r>
      <w:r w:rsidR="007F2891" w:rsidRPr="00E1674E">
        <w:rPr>
          <w:rFonts w:ascii="Arial" w:hAnsi="Arial" w:cs="Arial"/>
        </w:rPr>
        <w:t xml:space="preserve">is </w:t>
      </w:r>
      <w:r w:rsidR="00E1674E">
        <w:rPr>
          <w:rFonts w:ascii="Arial" w:hAnsi="Arial" w:cs="Arial"/>
          <w:lang w:val="en-GB"/>
        </w:rPr>
        <w:t>uni</w:t>
      </w:r>
      <w:r>
        <w:rPr>
          <w:rFonts w:ascii="Arial" w:hAnsi="Arial" w:cs="Arial"/>
          <w:lang w:val="en-GB"/>
        </w:rPr>
        <w:t xml:space="preserve">directional </w:t>
      </w:r>
      <w:r w:rsidR="00E1674E">
        <w:rPr>
          <w:rFonts w:ascii="Arial" w:hAnsi="Arial" w:cs="Arial"/>
          <w:lang w:val="en-GB"/>
        </w:rPr>
        <w:t>or bidirectional.</w:t>
      </w:r>
    </w:p>
    <w:p w14:paraId="527D7915" w14:textId="5FF3110E" w:rsidR="00E1674E" w:rsidRPr="00E1674E" w:rsidRDefault="00E1674E" w:rsidP="00E1674E">
      <w:pPr>
        <w:pStyle w:val="ListParagraph"/>
        <w:numPr>
          <w:ilvl w:val="1"/>
          <w:numId w:val="28"/>
        </w:numPr>
        <w:rPr>
          <w:rFonts w:ascii="Arial" w:hAnsi="Arial" w:cs="Arial"/>
        </w:rPr>
      </w:pPr>
      <w:r>
        <w:rPr>
          <w:rFonts w:ascii="Arial" w:hAnsi="Arial" w:cs="Arial"/>
          <w:lang w:val="en-GB"/>
        </w:rPr>
        <w:t xml:space="preserve">In the existing releases, SL radio bearer is directional. for a UE pair, each UE establishes its own RB towards the peer UE on each direction. It is natural to study if BFD and BFR is operated in a directional fashion. In other words, each UE operates its TX beam indecently.  </w:t>
      </w:r>
    </w:p>
    <w:p w14:paraId="5EF0A959" w14:textId="5FD23E5C" w:rsidR="00E1674E" w:rsidRPr="000300E4" w:rsidRDefault="00E1674E" w:rsidP="001A7BEA">
      <w:pPr>
        <w:pStyle w:val="ListParagraph"/>
        <w:numPr>
          <w:ilvl w:val="0"/>
          <w:numId w:val="28"/>
        </w:numPr>
        <w:rPr>
          <w:rFonts w:ascii="Arial" w:hAnsi="Arial" w:cs="Arial"/>
        </w:rPr>
      </w:pPr>
      <w:r>
        <w:rPr>
          <w:rFonts w:ascii="Arial" w:hAnsi="Arial" w:cs="Arial"/>
          <w:lang w:val="en-GB"/>
        </w:rPr>
        <w:t>The BFR signalling alternatives</w:t>
      </w:r>
      <w:r w:rsidR="000300E4">
        <w:rPr>
          <w:rFonts w:ascii="Arial" w:hAnsi="Arial" w:cs="Arial"/>
          <w:lang w:val="en-GB"/>
        </w:rPr>
        <w:t xml:space="preserve"> and the signalling content</w:t>
      </w:r>
    </w:p>
    <w:p w14:paraId="0C42B219" w14:textId="0006A461" w:rsidR="000300E4" w:rsidRPr="00E1674E" w:rsidRDefault="000300E4" w:rsidP="000300E4">
      <w:pPr>
        <w:pStyle w:val="ListParagraph"/>
        <w:numPr>
          <w:ilvl w:val="1"/>
          <w:numId w:val="28"/>
        </w:numPr>
        <w:rPr>
          <w:rFonts w:ascii="Arial" w:hAnsi="Arial" w:cs="Arial"/>
        </w:rPr>
      </w:pPr>
      <w:r>
        <w:rPr>
          <w:rFonts w:ascii="Arial" w:hAnsi="Arial" w:cs="Arial"/>
          <w:lang w:val="en-GB"/>
        </w:rPr>
        <w:t xml:space="preserve">Upon detection of beam failure, the UE needs to provide the BFR signalling to its corresponding peer UE. The basic question would be how the UE provides the signalling to the peer UE.  </w:t>
      </w:r>
    </w:p>
    <w:p w14:paraId="2C414303" w14:textId="1FAF3840" w:rsidR="00E1674E" w:rsidRPr="000300E4" w:rsidRDefault="000300E4" w:rsidP="001A7BEA">
      <w:pPr>
        <w:pStyle w:val="ListParagraph"/>
        <w:numPr>
          <w:ilvl w:val="0"/>
          <w:numId w:val="28"/>
        </w:numPr>
        <w:rPr>
          <w:rFonts w:ascii="Arial" w:hAnsi="Arial" w:cs="Arial"/>
        </w:rPr>
      </w:pPr>
      <w:r>
        <w:rPr>
          <w:rFonts w:ascii="Arial" w:hAnsi="Arial" w:cs="Arial"/>
          <w:lang w:val="en-GB"/>
        </w:rPr>
        <w:t>The procedures of the BFD and the BFR for the UE pair including the TX UE and RX UE</w:t>
      </w:r>
    </w:p>
    <w:p w14:paraId="200DA726" w14:textId="3C9B554E" w:rsidR="000300E4" w:rsidRPr="000300E4" w:rsidRDefault="000300E4" w:rsidP="000300E4">
      <w:pPr>
        <w:pStyle w:val="ListParagraph"/>
        <w:numPr>
          <w:ilvl w:val="1"/>
          <w:numId w:val="28"/>
        </w:numPr>
        <w:rPr>
          <w:rFonts w:ascii="Arial" w:hAnsi="Arial" w:cs="Arial"/>
        </w:rPr>
      </w:pPr>
      <w:r>
        <w:rPr>
          <w:rFonts w:ascii="Arial" w:hAnsi="Arial" w:cs="Arial"/>
          <w:lang w:val="en-GB"/>
        </w:rPr>
        <w:t xml:space="preserve">Different from the </w:t>
      </w:r>
      <w:proofErr w:type="spellStart"/>
      <w:r>
        <w:rPr>
          <w:rFonts w:ascii="Arial" w:hAnsi="Arial" w:cs="Arial"/>
          <w:lang w:val="en-GB"/>
        </w:rPr>
        <w:t>Uu</w:t>
      </w:r>
      <w:proofErr w:type="spellEnd"/>
      <w:r>
        <w:rPr>
          <w:rFonts w:ascii="Arial" w:hAnsi="Arial" w:cs="Arial"/>
          <w:lang w:val="en-GB"/>
        </w:rPr>
        <w:t xml:space="preserve"> procedure, both the TX UE and the RX UE will be involved in the BFD and the BFR procedures for each direction. </w:t>
      </w:r>
    </w:p>
    <w:p w14:paraId="2E24645C" w14:textId="47133A7B" w:rsidR="000300E4" w:rsidRPr="000300E4" w:rsidRDefault="000300E4" w:rsidP="000300E4">
      <w:pPr>
        <w:pStyle w:val="ListParagraph"/>
        <w:numPr>
          <w:ilvl w:val="0"/>
          <w:numId w:val="28"/>
        </w:numPr>
        <w:rPr>
          <w:rFonts w:ascii="Arial" w:hAnsi="Arial" w:cs="Arial"/>
        </w:rPr>
      </w:pPr>
      <w:r>
        <w:rPr>
          <w:rFonts w:ascii="Arial" w:hAnsi="Arial" w:cs="Arial"/>
          <w:lang w:val="en-GB"/>
        </w:rPr>
        <w:t>Whether and how the gNB needs to be involved in the BFD and the BFR procedure</w:t>
      </w:r>
    </w:p>
    <w:p w14:paraId="47B76277" w14:textId="5090B9CB" w:rsidR="000300E4" w:rsidRPr="00E1674E" w:rsidRDefault="000300E4" w:rsidP="000300E4">
      <w:pPr>
        <w:pStyle w:val="ListParagraph"/>
        <w:numPr>
          <w:ilvl w:val="1"/>
          <w:numId w:val="28"/>
        </w:numPr>
        <w:rPr>
          <w:rFonts w:ascii="Arial" w:hAnsi="Arial" w:cs="Arial"/>
        </w:rPr>
      </w:pPr>
      <w:r>
        <w:rPr>
          <w:rFonts w:ascii="Arial" w:hAnsi="Arial" w:cs="Arial"/>
          <w:lang w:val="en-GB"/>
        </w:rPr>
        <w:t xml:space="preserve">This issue may depend on </w:t>
      </w:r>
      <w:r w:rsidR="00572A19">
        <w:rPr>
          <w:rFonts w:ascii="Arial" w:hAnsi="Arial" w:cs="Arial"/>
          <w:lang w:val="en-GB"/>
        </w:rPr>
        <w:t xml:space="preserve">the SL RA mode (i.e., Mode 1 or Mode 2) applied by the UE. </w:t>
      </w:r>
    </w:p>
    <w:p w14:paraId="2A18157C" w14:textId="149342EF" w:rsidR="00472FA3" w:rsidRPr="00472FA3" w:rsidRDefault="00572A19" w:rsidP="00472FA3">
      <w:r>
        <w:rPr>
          <w:rFonts w:ascii="Arial" w:hAnsi="Arial" w:cs="Arial"/>
        </w:rPr>
        <w:lastRenderedPageBreak/>
        <w:t>Therefore, we make the below proposal</w:t>
      </w:r>
      <w:r w:rsidR="00995D42">
        <w:rPr>
          <w:rFonts w:ascii="Arial" w:hAnsi="Arial" w:cs="Arial"/>
        </w:rPr>
        <w:t>:</w:t>
      </w:r>
    </w:p>
    <w:p w14:paraId="4DA840C4" w14:textId="103D4BFE" w:rsidR="00572A19" w:rsidRDefault="00572A19" w:rsidP="00572A19">
      <w:pPr>
        <w:pStyle w:val="Proposal"/>
        <w:rPr>
          <w:rFonts w:cs="Arial"/>
        </w:rPr>
      </w:pPr>
      <w:bookmarkStart w:id="10" w:name="_Toc127390472"/>
      <w:r>
        <w:rPr>
          <w:rFonts w:cs="Arial"/>
        </w:rPr>
        <w:t>For SL beam failure detection (BFD) and beam failure recovery (BFR), RAN2 to study the below issues</w:t>
      </w:r>
      <w:bookmarkEnd w:id="10"/>
    </w:p>
    <w:p w14:paraId="115798D4" w14:textId="77777777" w:rsidR="00572A19" w:rsidRDefault="00572A19" w:rsidP="00572A19">
      <w:pPr>
        <w:pStyle w:val="Proposal"/>
        <w:numPr>
          <w:ilvl w:val="1"/>
          <w:numId w:val="2"/>
        </w:numPr>
        <w:rPr>
          <w:rFonts w:cs="Arial"/>
        </w:rPr>
      </w:pPr>
      <w:bookmarkStart w:id="11" w:name="_Toc127390473"/>
      <w:r>
        <w:rPr>
          <w:rFonts w:cs="Arial"/>
        </w:rPr>
        <w:t>Whether the procedure is unidirectional or bidirectional</w:t>
      </w:r>
      <w:bookmarkEnd w:id="11"/>
    </w:p>
    <w:p w14:paraId="1F457CBE" w14:textId="72EEC2E5" w:rsidR="00572A19" w:rsidRDefault="00572A19" w:rsidP="00572A19">
      <w:pPr>
        <w:pStyle w:val="Proposal"/>
        <w:numPr>
          <w:ilvl w:val="1"/>
          <w:numId w:val="2"/>
        </w:numPr>
        <w:rPr>
          <w:rFonts w:cs="Arial"/>
        </w:rPr>
      </w:pPr>
      <w:bookmarkStart w:id="12" w:name="_Toc127390474"/>
      <w:r>
        <w:rPr>
          <w:rFonts w:cs="Arial"/>
        </w:rPr>
        <w:t>The BFR signalling alternatives and the signalling content</w:t>
      </w:r>
      <w:r w:rsidRPr="000B147A">
        <w:rPr>
          <w:rFonts w:cs="Arial"/>
        </w:rPr>
        <w:t>.</w:t>
      </w:r>
      <w:bookmarkEnd w:id="12"/>
    </w:p>
    <w:p w14:paraId="4CB7BB49" w14:textId="1F7E4A5C" w:rsidR="00572A19" w:rsidRDefault="00572A19" w:rsidP="00572A19">
      <w:pPr>
        <w:pStyle w:val="Proposal"/>
        <w:numPr>
          <w:ilvl w:val="1"/>
          <w:numId w:val="2"/>
        </w:numPr>
        <w:rPr>
          <w:rFonts w:cs="Arial"/>
        </w:rPr>
      </w:pPr>
      <w:bookmarkStart w:id="13" w:name="_Toc127390475"/>
      <w:r>
        <w:rPr>
          <w:rFonts w:cs="Arial"/>
        </w:rPr>
        <w:t>The procedure and the UE behaviours</w:t>
      </w:r>
      <w:bookmarkEnd w:id="13"/>
    </w:p>
    <w:p w14:paraId="2230A625" w14:textId="274BBC29" w:rsidR="00572A19" w:rsidRPr="000B147A" w:rsidRDefault="00572A19" w:rsidP="00F40498">
      <w:pPr>
        <w:pStyle w:val="Proposal"/>
        <w:numPr>
          <w:ilvl w:val="1"/>
          <w:numId w:val="2"/>
        </w:numPr>
        <w:rPr>
          <w:rFonts w:cs="Arial"/>
        </w:rPr>
      </w:pPr>
      <w:bookmarkStart w:id="14" w:name="_Toc127390476"/>
      <w:r>
        <w:rPr>
          <w:rFonts w:cs="Arial"/>
        </w:rPr>
        <w:t>Whether and how the gNB needs to be involved in the procedure</w:t>
      </w:r>
      <w:bookmarkEnd w:id="14"/>
    </w:p>
    <w:p w14:paraId="78FD126E" w14:textId="77777777" w:rsidR="00472FA3" w:rsidRPr="00472FA3" w:rsidRDefault="00472FA3" w:rsidP="00472FA3">
      <w:pPr>
        <w:rPr>
          <w:b/>
          <w:bCs/>
        </w:rPr>
      </w:pPr>
    </w:p>
    <w:p w14:paraId="6F0916BA" w14:textId="17572F0D" w:rsidR="008A4FEE" w:rsidRDefault="008A4FEE" w:rsidP="008A4FEE">
      <w:pPr>
        <w:pStyle w:val="Heading2"/>
        <w:rPr>
          <w:rFonts w:eastAsia="Times New Roman"/>
        </w:rPr>
      </w:pPr>
      <w:r>
        <w:rPr>
          <w:rFonts w:asciiTheme="minorEastAsia" w:eastAsiaTheme="minorEastAsia" w:hAnsiTheme="minorEastAsia" w:hint="eastAsia"/>
          <w:lang w:eastAsia="zh-CN"/>
        </w:rPr>
        <w:t>2.</w:t>
      </w:r>
      <w:r>
        <w:rPr>
          <w:rFonts w:asciiTheme="minorEastAsia" w:eastAsiaTheme="minorEastAsia" w:hAnsiTheme="minorEastAsia"/>
          <w:lang w:eastAsia="zh-CN"/>
        </w:rPr>
        <w:t>3</w:t>
      </w:r>
      <w:r>
        <w:rPr>
          <w:rFonts w:eastAsia="Times New Roman"/>
        </w:rPr>
        <w:t xml:space="preserve"> SL CSI framework</w:t>
      </w:r>
    </w:p>
    <w:p w14:paraId="2C010890" w14:textId="77777777" w:rsidR="008A4FEE" w:rsidRPr="006A33FD" w:rsidRDefault="008A4FEE" w:rsidP="008A4FEE">
      <w:pPr>
        <w:rPr>
          <w:rFonts w:ascii="Arial" w:hAnsi="Arial" w:cs="Arial"/>
        </w:rPr>
      </w:pPr>
      <w:r w:rsidRPr="000B147A">
        <w:rPr>
          <w:rFonts w:ascii="Arial" w:hAnsi="Arial" w:cs="Arial"/>
        </w:rPr>
        <w:t xml:space="preserve">CSI reports will be sent to the peer UE based on measurements on the CSI-RS or S-SSB transmitted by the peer UE. The CSI reports could be transmitted either periodically or in an aperiodic way based on requests. Legacy CSI-RS and CSI reports are transmitted </w:t>
      </w:r>
      <w:proofErr w:type="spellStart"/>
      <w:r w:rsidRPr="000B147A">
        <w:rPr>
          <w:rFonts w:ascii="Arial" w:hAnsi="Arial" w:cs="Arial"/>
        </w:rPr>
        <w:t>aperiodically</w:t>
      </w:r>
      <w:proofErr w:type="spellEnd"/>
      <w:r w:rsidRPr="000B147A">
        <w:rPr>
          <w:rFonts w:ascii="Arial" w:hAnsi="Arial" w:cs="Arial"/>
        </w:rPr>
        <w:t xml:space="preserve"> based on requests using SCI-2. </w:t>
      </w:r>
    </w:p>
    <w:p w14:paraId="3EB23C87" w14:textId="77777777" w:rsidR="008A4FEE" w:rsidRPr="00505B83" w:rsidRDefault="008A4FEE" w:rsidP="008A4FEE">
      <w:pPr>
        <w:pStyle w:val="Observation"/>
        <w:rPr>
          <w:rFonts w:cs="Arial"/>
        </w:rPr>
      </w:pPr>
      <w:bookmarkStart w:id="15" w:name="_Toc127390483"/>
      <w:r w:rsidRPr="006A7460">
        <w:rPr>
          <w:rFonts w:cs="Arial"/>
        </w:rPr>
        <w:t>Legacy SL-CSI re</w:t>
      </w:r>
      <w:r w:rsidRPr="008D2D23">
        <w:rPr>
          <w:rFonts w:cs="Arial"/>
        </w:rPr>
        <w:t xml:space="preserve">ports are transmitted </w:t>
      </w:r>
      <w:proofErr w:type="spellStart"/>
      <w:r w:rsidRPr="008D2D23">
        <w:rPr>
          <w:rFonts w:cs="Arial"/>
        </w:rPr>
        <w:t>aperiodically</w:t>
      </w:r>
      <w:proofErr w:type="spellEnd"/>
      <w:r w:rsidRPr="00505B83">
        <w:rPr>
          <w:rFonts w:cs="Arial"/>
        </w:rPr>
        <w:t>.</w:t>
      </w:r>
      <w:bookmarkEnd w:id="15"/>
      <w:r w:rsidRPr="00505B83">
        <w:rPr>
          <w:rFonts w:cs="Arial"/>
        </w:rPr>
        <w:t xml:space="preserve"> </w:t>
      </w:r>
    </w:p>
    <w:p w14:paraId="56C8D411" w14:textId="77777777" w:rsidR="008A4FEE" w:rsidRPr="006A33FD" w:rsidRDefault="008A4FEE" w:rsidP="008A4FEE">
      <w:pPr>
        <w:rPr>
          <w:rFonts w:ascii="Arial" w:hAnsi="Arial" w:cs="Arial"/>
        </w:rPr>
      </w:pPr>
      <w:r w:rsidRPr="000B147A">
        <w:rPr>
          <w:rFonts w:ascii="Arial" w:hAnsi="Arial" w:cs="Arial"/>
        </w:rPr>
        <w:t xml:space="preserve">Periodic CSI reports would cause significant overhead and is not our preferred choice. Legacy SL-CSI reporting is for the purpose of link adaptation and would need modifications to handle beam management. In legacy, the SL-CSI is reported using a MAC CE containing rank indicator and wide beam RSRP. For beam management, the RSRP needs to be reported per beam </w:t>
      </w:r>
      <w:proofErr w:type="gramStart"/>
      <w:r w:rsidRPr="000B147A">
        <w:rPr>
          <w:rFonts w:ascii="Arial" w:hAnsi="Arial" w:cs="Arial"/>
        </w:rPr>
        <w:t>and also</w:t>
      </w:r>
      <w:proofErr w:type="gramEnd"/>
      <w:r w:rsidRPr="000B147A">
        <w:rPr>
          <w:rFonts w:ascii="Arial" w:hAnsi="Arial" w:cs="Arial"/>
        </w:rPr>
        <w:t xml:space="preserve"> for narrow beams. </w:t>
      </w:r>
    </w:p>
    <w:p w14:paraId="717C85E3" w14:textId="77777777" w:rsidR="008A4FEE" w:rsidRPr="006A7460" w:rsidRDefault="008A4FEE" w:rsidP="008A4FEE">
      <w:pPr>
        <w:pStyle w:val="Observation"/>
        <w:rPr>
          <w:rFonts w:cs="Arial"/>
        </w:rPr>
      </w:pPr>
      <w:bookmarkStart w:id="16" w:name="_Toc127390484"/>
      <w:r w:rsidRPr="006A7460">
        <w:rPr>
          <w:rFonts w:cs="Arial"/>
        </w:rPr>
        <w:t>Legacy SL-CSI reports do not contain all needed information for beam management.</w:t>
      </w:r>
      <w:bookmarkEnd w:id="16"/>
      <w:r w:rsidRPr="006A7460">
        <w:rPr>
          <w:rFonts w:cs="Arial"/>
        </w:rPr>
        <w:t xml:space="preserve"> </w:t>
      </w:r>
    </w:p>
    <w:p w14:paraId="194EE450" w14:textId="77777777" w:rsidR="008A4FEE" w:rsidRPr="000B147A" w:rsidRDefault="008A4FEE" w:rsidP="008A4FEE">
      <w:pPr>
        <w:rPr>
          <w:rFonts w:ascii="Arial" w:hAnsi="Arial" w:cs="Arial"/>
        </w:rPr>
      </w:pPr>
      <w:r w:rsidRPr="000B147A">
        <w:rPr>
          <w:rFonts w:ascii="Arial" w:hAnsi="Arial" w:cs="Arial"/>
        </w:rPr>
        <w:t>In legacy, a MAC CE is used to report CSI for SL. We believe this should be reused also for beam management with the modification to include CRI (CSI-RS Resource Indicator), which maps RSRP to beam.</w:t>
      </w:r>
    </w:p>
    <w:p w14:paraId="02998AD6" w14:textId="330E55E7" w:rsidR="008A4FEE" w:rsidRPr="006A33FD" w:rsidRDefault="008A4FEE" w:rsidP="008A4FEE">
      <w:pPr>
        <w:rPr>
          <w:rFonts w:ascii="Arial" w:hAnsi="Arial" w:cs="Arial"/>
        </w:rPr>
      </w:pPr>
      <w:r w:rsidRPr="000B147A">
        <w:rPr>
          <w:rFonts w:ascii="Arial" w:hAnsi="Arial" w:cs="Arial"/>
        </w:rPr>
        <w:t xml:space="preserve">The request of a CSI report is in legacy done using SCI-2. It would be possible to request a CSI report also using </w:t>
      </w:r>
      <w:proofErr w:type="gramStart"/>
      <w:r w:rsidRPr="000B147A">
        <w:rPr>
          <w:rFonts w:ascii="Arial" w:hAnsi="Arial" w:cs="Arial"/>
        </w:rPr>
        <w:t>e.g.</w:t>
      </w:r>
      <w:proofErr w:type="gramEnd"/>
      <w:r w:rsidRPr="000B147A">
        <w:rPr>
          <w:rFonts w:ascii="Arial" w:hAnsi="Arial" w:cs="Arial"/>
        </w:rPr>
        <w:t xml:space="preserve"> a MAC CE or PSFCH. We believe that it would be sufficient to follow legacy and use the SCI-2 also for CSI reports for beam management after small modifications. </w:t>
      </w:r>
      <w:r>
        <w:rPr>
          <w:rFonts w:ascii="Arial" w:hAnsi="Arial" w:cs="Arial"/>
        </w:rPr>
        <w:t>However, CSI trigger based a standalone SCI is not supported in the legacy. In other words, a SCI carrying CSI trigger should also indicate resources for accompanying PSSCH transmissions.</w:t>
      </w:r>
    </w:p>
    <w:p w14:paraId="576FE8F1" w14:textId="09E6704B" w:rsidR="008A4FEE" w:rsidRPr="00505B83" w:rsidRDefault="008A4FEE" w:rsidP="008A4FEE">
      <w:pPr>
        <w:pStyle w:val="Observation"/>
        <w:rPr>
          <w:rFonts w:cs="Arial"/>
        </w:rPr>
      </w:pPr>
      <w:bookmarkStart w:id="17" w:name="_Toc127390485"/>
      <w:r>
        <w:rPr>
          <w:rFonts w:cs="Arial"/>
        </w:rPr>
        <w:t>Standalone SCI indicates</w:t>
      </w:r>
      <w:r w:rsidR="00AC5681">
        <w:rPr>
          <w:rFonts w:cs="Arial"/>
        </w:rPr>
        <w:t xml:space="preserve"> a CSI request is not supported in the legacy</w:t>
      </w:r>
      <w:r w:rsidRPr="00505B83">
        <w:rPr>
          <w:rFonts w:cs="Arial"/>
        </w:rPr>
        <w:t>.</w:t>
      </w:r>
      <w:bookmarkEnd w:id="17"/>
      <w:r w:rsidRPr="00505B83">
        <w:rPr>
          <w:rFonts w:cs="Arial"/>
        </w:rPr>
        <w:t xml:space="preserve"> </w:t>
      </w:r>
    </w:p>
    <w:p w14:paraId="64161573" w14:textId="710DA32D" w:rsidR="008A4FEE" w:rsidRDefault="008A4FEE" w:rsidP="008A4FEE">
      <w:pPr>
        <w:rPr>
          <w:rFonts w:ascii="Arial" w:hAnsi="Arial" w:cs="Arial"/>
        </w:rPr>
      </w:pPr>
    </w:p>
    <w:p w14:paraId="323B251B" w14:textId="6B18E68B" w:rsidR="00AC5681" w:rsidRDefault="00AC5681" w:rsidP="00AC5681">
      <w:pPr>
        <w:rPr>
          <w:rFonts w:ascii="Arial" w:hAnsi="Arial" w:cs="Arial"/>
        </w:rPr>
      </w:pPr>
      <w:r>
        <w:rPr>
          <w:rFonts w:ascii="Arial" w:hAnsi="Arial" w:cs="Arial"/>
        </w:rPr>
        <w:t>The following issues need to be studied regarding SL CSI framework</w:t>
      </w:r>
      <w:r w:rsidR="007B5C09">
        <w:rPr>
          <w:rFonts w:ascii="Arial" w:hAnsi="Arial" w:cs="Arial"/>
        </w:rPr>
        <w:t>:</w:t>
      </w:r>
    </w:p>
    <w:p w14:paraId="7A762CBA" w14:textId="6886B3B9" w:rsidR="008A4FEE" w:rsidRPr="00F40498" w:rsidRDefault="00AC5681" w:rsidP="00AC5681">
      <w:pPr>
        <w:pStyle w:val="ListParagraph"/>
        <w:numPr>
          <w:ilvl w:val="0"/>
          <w:numId w:val="31"/>
        </w:numPr>
        <w:rPr>
          <w:rFonts w:ascii="Arial" w:hAnsi="Arial" w:cs="Arial"/>
        </w:rPr>
      </w:pPr>
      <w:r>
        <w:rPr>
          <w:rFonts w:ascii="Arial" w:hAnsi="Arial" w:cs="Arial"/>
          <w:lang w:val="en-GB"/>
        </w:rPr>
        <w:t>Whether CSI-RS is used for beam management</w:t>
      </w:r>
    </w:p>
    <w:p w14:paraId="12A9BF83" w14:textId="0F604CF3" w:rsidR="00AC5681" w:rsidRPr="00F40498" w:rsidRDefault="00AC5681" w:rsidP="00AC5681">
      <w:pPr>
        <w:pStyle w:val="ListParagraph"/>
        <w:numPr>
          <w:ilvl w:val="0"/>
          <w:numId w:val="31"/>
        </w:numPr>
        <w:rPr>
          <w:rFonts w:ascii="Arial" w:hAnsi="Arial" w:cs="Arial"/>
        </w:rPr>
      </w:pPr>
      <w:r>
        <w:rPr>
          <w:rFonts w:ascii="Arial" w:hAnsi="Arial" w:cs="Arial"/>
          <w:lang w:val="en-GB"/>
        </w:rPr>
        <w:t>Whether periodic CSI report needs to be supported in addition to aperiodic CSI report</w:t>
      </w:r>
    </w:p>
    <w:p w14:paraId="65A4FC2C" w14:textId="4B3799EA" w:rsidR="00AC5681" w:rsidRPr="00F40498" w:rsidRDefault="00AC5681" w:rsidP="00AC5681">
      <w:pPr>
        <w:pStyle w:val="ListParagraph"/>
        <w:numPr>
          <w:ilvl w:val="0"/>
          <w:numId w:val="31"/>
        </w:numPr>
        <w:rPr>
          <w:rFonts w:ascii="Arial" w:hAnsi="Arial" w:cs="Arial"/>
        </w:rPr>
      </w:pPr>
      <w:r>
        <w:rPr>
          <w:rFonts w:ascii="Arial" w:hAnsi="Arial" w:cs="Arial"/>
          <w:lang w:val="en-GB"/>
        </w:rPr>
        <w:t>Which UE shall determine the beam for transmission? i.e., TX UE or RX UE</w:t>
      </w:r>
    </w:p>
    <w:p w14:paraId="2F187D9A" w14:textId="38609874" w:rsidR="00AC5681" w:rsidRPr="00F40498" w:rsidRDefault="00AC5681" w:rsidP="00AC5681">
      <w:pPr>
        <w:pStyle w:val="ListParagraph"/>
        <w:numPr>
          <w:ilvl w:val="0"/>
          <w:numId w:val="31"/>
        </w:numPr>
        <w:rPr>
          <w:rFonts w:ascii="Arial" w:hAnsi="Arial" w:cs="Arial"/>
        </w:rPr>
      </w:pPr>
      <w:r>
        <w:rPr>
          <w:rFonts w:ascii="Arial" w:hAnsi="Arial" w:cs="Arial"/>
          <w:lang w:val="en-GB"/>
        </w:rPr>
        <w:t>Whether CSI report can be triggered by a standalone SCI</w:t>
      </w:r>
    </w:p>
    <w:p w14:paraId="39DB9BAF" w14:textId="62AE1A90" w:rsidR="00AC5681" w:rsidRPr="00472FA3" w:rsidRDefault="00AC5681" w:rsidP="00AC5681">
      <w:r>
        <w:rPr>
          <w:rFonts w:ascii="Arial" w:hAnsi="Arial" w:cs="Arial"/>
        </w:rPr>
        <w:t>Therefore, we make the below proposal</w:t>
      </w:r>
      <w:r w:rsidR="00FB7C5A">
        <w:rPr>
          <w:rFonts w:ascii="Arial" w:hAnsi="Arial" w:cs="Arial"/>
        </w:rPr>
        <w:t>:</w:t>
      </w:r>
    </w:p>
    <w:p w14:paraId="38F04A23" w14:textId="4A84FE8C" w:rsidR="00AC5681" w:rsidRDefault="00AC5681" w:rsidP="00AC5681">
      <w:pPr>
        <w:pStyle w:val="Proposal"/>
        <w:rPr>
          <w:rFonts w:cs="Arial"/>
        </w:rPr>
      </w:pPr>
      <w:bookmarkStart w:id="18" w:name="_Toc127390477"/>
      <w:r>
        <w:rPr>
          <w:rFonts w:cs="Arial"/>
        </w:rPr>
        <w:t xml:space="preserve">For </w:t>
      </w:r>
      <w:r w:rsidR="00990CE9">
        <w:rPr>
          <w:rFonts w:cs="Arial"/>
        </w:rPr>
        <w:t>CSI reporting framework</w:t>
      </w:r>
      <w:r>
        <w:rPr>
          <w:rFonts w:cs="Arial"/>
        </w:rPr>
        <w:t>, RAN2 to study the below issues</w:t>
      </w:r>
      <w:bookmarkEnd w:id="18"/>
    </w:p>
    <w:p w14:paraId="7BD33910" w14:textId="27157B0A" w:rsidR="008F5B42" w:rsidRDefault="00AC5681" w:rsidP="008F5B42">
      <w:pPr>
        <w:pStyle w:val="Proposal"/>
        <w:numPr>
          <w:ilvl w:val="1"/>
          <w:numId w:val="2"/>
        </w:numPr>
        <w:rPr>
          <w:rFonts w:cs="Arial"/>
        </w:rPr>
      </w:pPr>
      <w:bookmarkStart w:id="19" w:name="_Toc127390478"/>
      <w:r>
        <w:rPr>
          <w:rFonts w:cs="Arial"/>
        </w:rPr>
        <w:t xml:space="preserve">Whether CSI-RS is used for beam </w:t>
      </w:r>
      <w:r w:rsidR="008F5B42">
        <w:rPr>
          <w:rFonts w:cs="Arial"/>
        </w:rPr>
        <w:t>management</w:t>
      </w:r>
      <w:bookmarkEnd w:id="19"/>
    </w:p>
    <w:p w14:paraId="2A67E443" w14:textId="5588CAA7" w:rsidR="008F5B42" w:rsidRPr="00E318A0" w:rsidRDefault="008F5B42" w:rsidP="00F40498">
      <w:pPr>
        <w:pStyle w:val="Proposal"/>
        <w:numPr>
          <w:ilvl w:val="1"/>
          <w:numId w:val="2"/>
        </w:numPr>
        <w:rPr>
          <w:rFonts w:cs="Arial"/>
        </w:rPr>
      </w:pPr>
      <w:bookmarkStart w:id="20" w:name="_Toc127390479"/>
      <w:r>
        <w:t>Whether periodic CSI report needs to be supported in addition to aperiodic CSI report</w:t>
      </w:r>
      <w:bookmarkEnd w:id="20"/>
    </w:p>
    <w:p w14:paraId="71320F86" w14:textId="5BB47B20" w:rsidR="00AC5681" w:rsidRDefault="008F5B42" w:rsidP="00AC5681">
      <w:pPr>
        <w:pStyle w:val="Proposal"/>
        <w:numPr>
          <w:ilvl w:val="1"/>
          <w:numId w:val="2"/>
        </w:numPr>
        <w:rPr>
          <w:rFonts w:cs="Arial"/>
        </w:rPr>
      </w:pPr>
      <w:bookmarkStart w:id="21" w:name="_Toc127390480"/>
      <w:r>
        <w:rPr>
          <w:rFonts w:cs="Arial"/>
        </w:rPr>
        <w:t>Which UE shall determine the beam for transmission? i.e., TX UE or RX UE</w:t>
      </w:r>
      <w:r w:rsidR="00AC5681" w:rsidRPr="000B147A">
        <w:rPr>
          <w:rFonts w:cs="Arial"/>
        </w:rPr>
        <w:t>.</w:t>
      </w:r>
      <w:bookmarkEnd w:id="21"/>
    </w:p>
    <w:p w14:paraId="288A760D" w14:textId="295C1B05" w:rsidR="00AC5681" w:rsidRDefault="008F5B42" w:rsidP="00AC5681">
      <w:pPr>
        <w:pStyle w:val="Proposal"/>
        <w:numPr>
          <w:ilvl w:val="1"/>
          <w:numId w:val="2"/>
        </w:numPr>
        <w:rPr>
          <w:rFonts w:cs="Arial"/>
        </w:rPr>
      </w:pPr>
      <w:bookmarkStart w:id="22" w:name="_Toc127390481"/>
      <w:r>
        <w:rPr>
          <w:rFonts w:cs="Arial"/>
        </w:rPr>
        <w:t>Whether CSI report can be triggered by a standalone SCI</w:t>
      </w:r>
      <w:bookmarkEnd w:id="22"/>
    </w:p>
    <w:p w14:paraId="31CE8D95" w14:textId="0D2891E0" w:rsidR="00AC5681" w:rsidRDefault="00AC5681" w:rsidP="00AC5681">
      <w:pPr>
        <w:rPr>
          <w:rFonts w:ascii="Arial" w:hAnsi="Arial" w:cs="Arial"/>
        </w:rPr>
      </w:pPr>
    </w:p>
    <w:p w14:paraId="6870EB08" w14:textId="1262F7DF" w:rsidR="008F5B42" w:rsidRPr="00F40498" w:rsidRDefault="008F5B42" w:rsidP="00E318A0">
      <w:pPr>
        <w:rPr>
          <w:rFonts w:ascii="Arial" w:hAnsi="Arial" w:cs="Arial"/>
        </w:rPr>
      </w:pPr>
      <w:r>
        <w:rPr>
          <w:rFonts w:ascii="Arial" w:hAnsi="Arial" w:cs="Arial"/>
        </w:rPr>
        <w:t>After RAN2 has scoped the</w:t>
      </w:r>
      <w:r w:rsidR="00FB7C5A">
        <w:rPr>
          <w:rFonts w:ascii="Arial" w:hAnsi="Arial" w:cs="Arial"/>
        </w:rPr>
        <w:t xml:space="preserve"> above</w:t>
      </w:r>
      <w:r>
        <w:rPr>
          <w:rFonts w:ascii="Arial" w:hAnsi="Arial" w:cs="Arial"/>
        </w:rPr>
        <w:t xml:space="preserve"> issues, it is also beneficial to send a LS on the outcome to RAN1.</w:t>
      </w:r>
    </w:p>
    <w:p w14:paraId="68CEAA4E" w14:textId="69968A5D" w:rsidR="008F5B42" w:rsidRDefault="008F5B42" w:rsidP="008F5B42">
      <w:pPr>
        <w:pStyle w:val="Proposal"/>
        <w:rPr>
          <w:rFonts w:cs="Arial"/>
        </w:rPr>
      </w:pPr>
      <w:bookmarkStart w:id="23" w:name="_Toc127390482"/>
      <w:r>
        <w:rPr>
          <w:rFonts w:cs="Arial"/>
        </w:rPr>
        <w:lastRenderedPageBreak/>
        <w:t>Inform RAN1 of the RAN2 outcome on the scoping of the issues.</w:t>
      </w:r>
      <w:bookmarkEnd w:id="23"/>
    </w:p>
    <w:p w14:paraId="0CF6040A" w14:textId="04F54237" w:rsidR="00064E39" w:rsidRPr="00CE0424" w:rsidRDefault="00E97523" w:rsidP="00064E39">
      <w:pPr>
        <w:pStyle w:val="Heading1"/>
      </w:pPr>
      <w:bookmarkStart w:id="24" w:name="_Toc70424553"/>
      <w:bookmarkStart w:id="25" w:name="_Ref189046994"/>
      <w:bookmarkEnd w:id="24"/>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51EFEFD7" w14:textId="3F3647F9" w:rsidR="00E0279E"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rPr>
        <w:fldChar w:fldCharType="begin"/>
      </w:r>
      <w:r>
        <w:rPr>
          <w:b w:val="0"/>
          <w:bCs/>
        </w:rPr>
        <w:instrText xml:space="preserve"> TOC \f O \n \h \z \t "Observation" \c </w:instrText>
      </w:r>
      <w:r>
        <w:rPr>
          <w:b w:val="0"/>
          <w:bCs/>
        </w:rPr>
        <w:fldChar w:fldCharType="separate"/>
      </w:r>
      <w:hyperlink w:anchor="_Toc127390483" w:history="1">
        <w:r w:rsidR="00E0279E" w:rsidRPr="003C4608">
          <w:rPr>
            <w:rStyle w:val="Hyperlink"/>
            <w:rFonts w:cs="Arial"/>
            <w:noProof/>
          </w:rPr>
          <w:t>Observation 1</w:t>
        </w:r>
        <w:r w:rsidR="00E0279E">
          <w:rPr>
            <w:rFonts w:asciiTheme="minorHAnsi" w:eastAsiaTheme="minorEastAsia" w:hAnsiTheme="minorHAnsi" w:cstheme="minorBidi"/>
            <w:b w:val="0"/>
            <w:noProof/>
            <w:sz w:val="22"/>
            <w:szCs w:val="22"/>
            <w:lang w:val="en-SE" w:eastAsia="zh-CN"/>
          </w:rPr>
          <w:tab/>
        </w:r>
        <w:r w:rsidR="00E0279E" w:rsidRPr="003C4608">
          <w:rPr>
            <w:rStyle w:val="Hyperlink"/>
            <w:rFonts w:cs="Arial"/>
            <w:noProof/>
          </w:rPr>
          <w:t>Legacy SL-CSI reports are transmitted aperiodically.</w:t>
        </w:r>
      </w:hyperlink>
    </w:p>
    <w:p w14:paraId="7CD0F13B" w14:textId="1A4BA528" w:rsidR="00E0279E" w:rsidRDefault="00E0279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484" w:history="1">
        <w:r w:rsidRPr="003C4608">
          <w:rPr>
            <w:rStyle w:val="Hyperlink"/>
            <w:rFonts w:cs="Arial"/>
            <w:noProof/>
          </w:rPr>
          <w:t>Observation 2</w:t>
        </w:r>
        <w:r>
          <w:rPr>
            <w:rFonts w:asciiTheme="minorHAnsi" w:eastAsiaTheme="minorEastAsia" w:hAnsiTheme="minorHAnsi" w:cstheme="minorBidi"/>
            <w:b w:val="0"/>
            <w:noProof/>
            <w:sz w:val="22"/>
            <w:szCs w:val="22"/>
            <w:lang w:val="en-SE" w:eastAsia="zh-CN"/>
          </w:rPr>
          <w:tab/>
        </w:r>
        <w:r w:rsidRPr="003C4608">
          <w:rPr>
            <w:rStyle w:val="Hyperlink"/>
            <w:rFonts w:cs="Arial"/>
            <w:noProof/>
          </w:rPr>
          <w:t>Legacy SL-CSI reports do not contain all needed information for beam management.</w:t>
        </w:r>
      </w:hyperlink>
    </w:p>
    <w:p w14:paraId="76C35460" w14:textId="52705EC4" w:rsidR="00E0279E" w:rsidRDefault="00E0279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485" w:history="1">
        <w:r w:rsidRPr="003C4608">
          <w:rPr>
            <w:rStyle w:val="Hyperlink"/>
            <w:rFonts w:cs="Arial"/>
            <w:noProof/>
          </w:rPr>
          <w:t>Observation 3</w:t>
        </w:r>
        <w:r>
          <w:rPr>
            <w:rFonts w:asciiTheme="minorHAnsi" w:eastAsiaTheme="minorEastAsia" w:hAnsiTheme="minorHAnsi" w:cstheme="minorBidi"/>
            <w:b w:val="0"/>
            <w:noProof/>
            <w:sz w:val="22"/>
            <w:szCs w:val="22"/>
            <w:lang w:val="en-SE" w:eastAsia="zh-CN"/>
          </w:rPr>
          <w:tab/>
        </w:r>
        <w:r w:rsidRPr="003C4608">
          <w:rPr>
            <w:rStyle w:val="Hyperlink"/>
            <w:rFonts w:cs="Arial"/>
            <w:noProof/>
          </w:rPr>
          <w:t>Standalone SCI indicates a CSI request is not supported in the legacy.</w:t>
        </w:r>
      </w:hyperlink>
    </w:p>
    <w:p w14:paraId="7DC46F5D" w14:textId="3E88CF1A"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1A7D806C" w14:textId="6409BD85" w:rsidR="00E0279E"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390470" w:history="1">
        <w:r w:rsidR="00E0279E" w:rsidRPr="00E475E4">
          <w:rPr>
            <w:rStyle w:val="Hyperlink"/>
            <w:rFonts w:cs="Arial"/>
            <w:noProof/>
          </w:rPr>
          <w:t>Proposal 1</w:t>
        </w:r>
        <w:r w:rsidR="00E0279E">
          <w:rPr>
            <w:rFonts w:asciiTheme="minorHAnsi" w:eastAsiaTheme="minorEastAsia" w:hAnsiTheme="minorHAnsi" w:cstheme="minorBidi"/>
            <w:b w:val="0"/>
            <w:noProof/>
            <w:sz w:val="22"/>
            <w:szCs w:val="22"/>
            <w:lang w:val="en-SE" w:eastAsia="zh-CN"/>
          </w:rPr>
          <w:tab/>
        </w:r>
        <w:r w:rsidR="00E0279E" w:rsidRPr="00E475E4">
          <w:rPr>
            <w:rStyle w:val="Hyperlink"/>
            <w:rFonts w:cs="Arial"/>
            <w:noProof/>
          </w:rPr>
          <w:t>For the initial beam selection, RAN2 waits for RAN1 progress.</w:t>
        </w:r>
      </w:hyperlink>
    </w:p>
    <w:p w14:paraId="5BB47956" w14:textId="14218E77" w:rsidR="00E0279E" w:rsidRDefault="00E0279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471" w:history="1">
        <w:r w:rsidRPr="00E475E4">
          <w:rPr>
            <w:rStyle w:val="Hyperlink"/>
            <w:rFonts w:cs="Arial"/>
            <w:noProof/>
          </w:rPr>
          <w:t>Proposal 2</w:t>
        </w:r>
        <w:r>
          <w:rPr>
            <w:rFonts w:asciiTheme="minorHAnsi" w:eastAsiaTheme="minorEastAsia" w:hAnsiTheme="minorHAnsi" w:cstheme="minorBidi"/>
            <w:b w:val="0"/>
            <w:noProof/>
            <w:sz w:val="22"/>
            <w:szCs w:val="22"/>
            <w:lang w:val="en-SE" w:eastAsia="zh-CN"/>
          </w:rPr>
          <w:tab/>
        </w:r>
        <w:r w:rsidRPr="00E475E4">
          <w:rPr>
            <w:rStyle w:val="Hyperlink"/>
            <w:rFonts w:cs="Arial"/>
            <w:noProof/>
          </w:rPr>
          <w:t>Reuse the Uu framework for SL beam failure detection and recovery in FR2.</w:t>
        </w:r>
      </w:hyperlink>
    </w:p>
    <w:p w14:paraId="359FCABC" w14:textId="02226880" w:rsidR="00E0279E" w:rsidRDefault="00E0279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472" w:history="1">
        <w:r w:rsidRPr="00E475E4">
          <w:rPr>
            <w:rStyle w:val="Hyperlink"/>
            <w:rFonts w:cs="Arial"/>
            <w:noProof/>
          </w:rPr>
          <w:t>Proposal 3</w:t>
        </w:r>
        <w:r>
          <w:rPr>
            <w:rFonts w:asciiTheme="minorHAnsi" w:eastAsiaTheme="minorEastAsia" w:hAnsiTheme="minorHAnsi" w:cstheme="minorBidi"/>
            <w:b w:val="0"/>
            <w:noProof/>
            <w:sz w:val="22"/>
            <w:szCs w:val="22"/>
            <w:lang w:val="en-SE" w:eastAsia="zh-CN"/>
          </w:rPr>
          <w:tab/>
        </w:r>
        <w:r w:rsidRPr="00E475E4">
          <w:rPr>
            <w:rStyle w:val="Hyperlink"/>
            <w:rFonts w:cs="Arial"/>
            <w:noProof/>
          </w:rPr>
          <w:t>For SL beam failure detection (BFD) and beam failure recovery (BFR), RAN2 to study the below issues</w:t>
        </w:r>
      </w:hyperlink>
    </w:p>
    <w:p w14:paraId="4E3156C1" w14:textId="5DEFE25F" w:rsidR="00E0279E" w:rsidRDefault="00E0279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473" w:history="1">
        <w:r w:rsidRPr="00E475E4">
          <w:rPr>
            <w:rStyle w:val="Hyperlink"/>
            <w:rFonts w:cs="Arial"/>
            <w:noProof/>
          </w:rPr>
          <w:t>a.</w:t>
        </w:r>
        <w:r>
          <w:rPr>
            <w:rFonts w:asciiTheme="minorHAnsi" w:eastAsiaTheme="minorEastAsia" w:hAnsiTheme="minorHAnsi" w:cstheme="minorBidi"/>
            <w:b w:val="0"/>
            <w:noProof/>
            <w:sz w:val="22"/>
            <w:szCs w:val="22"/>
            <w:lang w:val="en-SE" w:eastAsia="zh-CN"/>
          </w:rPr>
          <w:tab/>
        </w:r>
        <w:r w:rsidRPr="00E475E4">
          <w:rPr>
            <w:rStyle w:val="Hyperlink"/>
            <w:rFonts w:cs="Arial"/>
            <w:noProof/>
          </w:rPr>
          <w:t>Whether the procedure is unidirectional or bidirectional</w:t>
        </w:r>
      </w:hyperlink>
    </w:p>
    <w:p w14:paraId="55D9F664" w14:textId="746D2716" w:rsidR="00E0279E" w:rsidRDefault="00E0279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474" w:history="1">
        <w:r w:rsidRPr="00E475E4">
          <w:rPr>
            <w:rStyle w:val="Hyperlink"/>
            <w:rFonts w:cs="Arial"/>
            <w:noProof/>
          </w:rPr>
          <w:t>b.</w:t>
        </w:r>
        <w:r>
          <w:rPr>
            <w:rFonts w:asciiTheme="minorHAnsi" w:eastAsiaTheme="minorEastAsia" w:hAnsiTheme="minorHAnsi" w:cstheme="minorBidi"/>
            <w:b w:val="0"/>
            <w:noProof/>
            <w:sz w:val="22"/>
            <w:szCs w:val="22"/>
            <w:lang w:val="en-SE" w:eastAsia="zh-CN"/>
          </w:rPr>
          <w:tab/>
        </w:r>
        <w:r w:rsidRPr="00E475E4">
          <w:rPr>
            <w:rStyle w:val="Hyperlink"/>
            <w:rFonts w:cs="Arial"/>
            <w:noProof/>
          </w:rPr>
          <w:t>The BFR signalling alternatives and the signalling content.</w:t>
        </w:r>
      </w:hyperlink>
    </w:p>
    <w:p w14:paraId="25CE30B9" w14:textId="71C6E1EE" w:rsidR="00E0279E" w:rsidRDefault="00E0279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475" w:history="1">
        <w:r w:rsidRPr="00E475E4">
          <w:rPr>
            <w:rStyle w:val="Hyperlink"/>
            <w:rFonts w:cs="Arial"/>
            <w:noProof/>
          </w:rPr>
          <w:t>c.</w:t>
        </w:r>
        <w:r>
          <w:rPr>
            <w:rFonts w:asciiTheme="minorHAnsi" w:eastAsiaTheme="minorEastAsia" w:hAnsiTheme="minorHAnsi" w:cstheme="minorBidi"/>
            <w:b w:val="0"/>
            <w:noProof/>
            <w:sz w:val="22"/>
            <w:szCs w:val="22"/>
            <w:lang w:val="en-SE" w:eastAsia="zh-CN"/>
          </w:rPr>
          <w:tab/>
        </w:r>
        <w:r w:rsidRPr="00E475E4">
          <w:rPr>
            <w:rStyle w:val="Hyperlink"/>
            <w:rFonts w:cs="Arial"/>
            <w:noProof/>
          </w:rPr>
          <w:t>The procedure and the UE behaviours</w:t>
        </w:r>
      </w:hyperlink>
    </w:p>
    <w:p w14:paraId="722FED3D" w14:textId="39404560" w:rsidR="00E0279E" w:rsidRDefault="00E0279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476" w:history="1">
        <w:r w:rsidRPr="00E475E4">
          <w:rPr>
            <w:rStyle w:val="Hyperlink"/>
            <w:rFonts w:cs="Arial"/>
            <w:noProof/>
          </w:rPr>
          <w:t>d.</w:t>
        </w:r>
        <w:r>
          <w:rPr>
            <w:rFonts w:asciiTheme="minorHAnsi" w:eastAsiaTheme="minorEastAsia" w:hAnsiTheme="minorHAnsi" w:cstheme="minorBidi"/>
            <w:b w:val="0"/>
            <w:noProof/>
            <w:sz w:val="22"/>
            <w:szCs w:val="22"/>
            <w:lang w:val="en-SE" w:eastAsia="zh-CN"/>
          </w:rPr>
          <w:tab/>
        </w:r>
        <w:r w:rsidRPr="00E475E4">
          <w:rPr>
            <w:rStyle w:val="Hyperlink"/>
            <w:rFonts w:cs="Arial"/>
            <w:noProof/>
          </w:rPr>
          <w:t>Whether and how the gNB needs to be involved in the procedure</w:t>
        </w:r>
      </w:hyperlink>
    </w:p>
    <w:p w14:paraId="33AD3AAB" w14:textId="6045382F" w:rsidR="00E0279E" w:rsidRDefault="00E0279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477" w:history="1">
        <w:r w:rsidRPr="00E475E4">
          <w:rPr>
            <w:rStyle w:val="Hyperlink"/>
            <w:rFonts w:cs="Arial"/>
            <w:noProof/>
          </w:rPr>
          <w:t>Proposal 4</w:t>
        </w:r>
        <w:r>
          <w:rPr>
            <w:rFonts w:asciiTheme="minorHAnsi" w:eastAsiaTheme="minorEastAsia" w:hAnsiTheme="minorHAnsi" w:cstheme="minorBidi"/>
            <w:b w:val="0"/>
            <w:noProof/>
            <w:sz w:val="22"/>
            <w:szCs w:val="22"/>
            <w:lang w:val="en-SE" w:eastAsia="zh-CN"/>
          </w:rPr>
          <w:tab/>
        </w:r>
        <w:r w:rsidRPr="00E475E4">
          <w:rPr>
            <w:rStyle w:val="Hyperlink"/>
            <w:rFonts w:cs="Arial"/>
            <w:noProof/>
          </w:rPr>
          <w:t>For CSI reporting framework, RAN2 to study the below issues</w:t>
        </w:r>
      </w:hyperlink>
    </w:p>
    <w:p w14:paraId="17B06F31" w14:textId="62D7F64B" w:rsidR="00E0279E" w:rsidRDefault="00E0279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478" w:history="1">
        <w:r w:rsidRPr="00E475E4">
          <w:rPr>
            <w:rStyle w:val="Hyperlink"/>
            <w:rFonts w:cs="Arial"/>
            <w:noProof/>
          </w:rPr>
          <w:t>a.</w:t>
        </w:r>
        <w:r>
          <w:rPr>
            <w:rFonts w:asciiTheme="minorHAnsi" w:eastAsiaTheme="minorEastAsia" w:hAnsiTheme="minorHAnsi" w:cstheme="minorBidi"/>
            <w:b w:val="0"/>
            <w:noProof/>
            <w:sz w:val="22"/>
            <w:szCs w:val="22"/>
            <w:lang w:val="en-SE" w:eastAsia="zh-CN"/>
          </w:rPr>
          <w:tab/>
        </w:r>
        <w:r w:rsidRPr="00E475E4">
          <w:rPr>
            <w:rStyle w:val="Hyperlink"/>
            <w:rFonts w:cs="Arial"/>
            <w:noProof/>
          </w:rPr>
          <w:t>Whether CSI-RS is used for beam management</w:t>
        </w:r>
      </w:hyperlink>
    </w:p>
    <w:p w14:paraId="66A65FB3" w14:textId="1D48D494" w:rsidR="00E0279E" w:rsidRDefault="00E0279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479" w:history="1">
        <w:r w:rsidRPr="00E475E4">
          <w:rPr>
            <w:rStyle w:val="Hyperlink"/>
            <w:rFonts w:cs="Arial"/>
            <w:noProof/>
          </w:rPr>
          <w:t>b.</w:t>
        </w:r>
        <w:r>
          <w:rPr>
            <w:rFonts w:asciiTheme="minorHAnsi" w:eastAsiaTheme="minorEastAsia" w:hAnsiTheme="minorHAnsi" w:cstheme="minorBidi"/>
            <w:b w:val="0"/>
            <w:noProof/>
            <w:sz w:val="22"/>
            <w:szCs w:val="22"/>
            <w:lang w:val="en-SE" w:eastAsia="zh-CN"/>
          </w:rPr>
          <w:tab/>
        </w:r>
        <w:r w:rsidRPr="00E475E4">
          <w:rPr>
            <w:rStyle w:val="Hyperlink"/>
            <w:noProof/>
          </w:rPr>
          <w:t>Whether periodic CSI report needs to be supported in addition to aperiodic CSI report</w:t>
        </w:r>
      </w:hyperlink>
    </w:p>
    <w:p w14:paraId="17B23903" w14:textId="165B24D9" w:rsidR="00E0279E" w:rsidRDefault="00E0279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480" w:history="1">
        <w:r w:rsidRPr="00E475E4">
          <w:rPr>
            <w:rStyle w:val="Hyperlink"/>
            <w:rFonts w:cs="Arial"/>
            <w:noProof/>
          </w:rPr>
          <w:t>c.</w:t>
        </w:r>
        <w:r>
          <w:rPr>
            <w:rFonts w:asciiTheme="minorHAnsi" w:eastAsiaTheme="minorEastAsia" w:hAnsiTheme="minorHAnsi" w:cstheme="minorBidi"/>
            <w:b w:val="0"/>
            <w:noProof/>
            <w:sz w:val="22"/>
            <w:szCs w:val="22"/>
            <w:lang w:val="en-SE" w:eastAsia="zh-CN"/>
          </w:rPr>
          <w:tab/>
        </w:r>
        <w:r w:rsidRPr="00E475E4">
          <w:rPr>
            <w:rStyle w:val="Hyperlink"/>
            <w:rFonts w:cs="Arial"/>
            <w:noProof/>
          </w:rPr>
          <w:t>Which UE shall determine the beam for transmission? i.e., TX UE or RX UE.</w:t>
        </w:r>
      </w:hyperlink>
    </w:p>
    <w:p w14:paraId="2B41D98B" w14:textId="66B0E512" w:rsidR="00E0279E" w:rsidRDefault="00E0279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481" w:history="1">
        <w:r w:rsidRPr="00E475E4">
          <w:rPr>
            <w:rStyle w:val="Hyperlink"/>
            <w:rFonts w:cs="Arial"/>
            <w:noProof/>
          </w:rPr>
          <w:t>d.</w:t>
        </w:r>
        <w:r>
          <w:rPr>
            <w:rFonts w:asciiTheme="minorHAnsi" w:eastAsiaTheme="minorEastAsia" w:hAnsiTheme="minorHAnsi" w:cstheme="minorBidi"/>
            <w:b w:val="0"/>
            <w:noProof/>
            <w:sz w:val="22"/>
            <w:szCs w:val="22"/>
            <w:lang w:val="en-SE" w:eastAsia="zh-CN"/>
          </w:rPr>
          <w:tab/>
        </w:r>
        <w:r w:rsidRPr="00E475E4">
          <w:rPr>
            <w:rStyle w:val="Hyperlink"/>
            <w:rFonts w:cs="Arial"/>
            <w:noProof/>
          </w:rPr>
          <w:t>Whether CSI report can be triggered by a standalone SCI</w:t>
        </w:r>
      </w:hyperlink>
    </w:p>
    <w:p w14:paraId="18437ED8" w14:textId="59324236" w:rsidR="00E0279E" w:rsidRDefault="00E0279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27390482" w:history="1">
        <w:r w:rsidRPr="00E475E4">
          <w:rPr>
            <w:rStyle w:val="Hyperlink"/>
            <w:rFonts w:cs="Arial"/>
            <w:noProof/>
          </w:rPr>
          <w:t>Proposal 5</w:t>
        </w:r>
        <w:r>
          <w:rPr>
            <w:rFonts w:asciiTheme="minorHAnsi" w:eastAsiaTheme="minorEastAsia" w:hAnsiTheme="minorHAnsi" w:cstheme="minorBidi"/>
            <w:b w:val="0"/>
            <w:noProof/>
            <w:sz w:val="22"/>
            <w:szCs w:val="22"/>
            <w:lang w:val="en-SE" w:eastAsia="zh-CN"/>
          </w:rPr>
          <w:tab/>
        </w:r>
        <w:r w:rsidRPr="00E475E4">
          <w:rPr>
            <w:rStyle w:val="Hyperlink"/>
            <w:rFonts w:cs="Arial"/>
            <w:noProof/>
          </w:rPr>
          <w:t>Inform RAN1 of the RAN2 outcome on the scoping of the issues.</w:t>
        </w:r>
      </w:hyperlink>
    </w:p>
    <w:p w14:paraId="6AB824BA" w14:textId="7065D3AC"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25"/>
    <w:p w14:paraId="359FB957" w14:textId="09C5BEC9" w:rsidR="00665AC5" w:rsidRPr="00665AC5" w:rsidRDefault="00EF202C" w:rsidP="008F068E">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1E7675">
        <w:rPr>
          <w:rFonts w:ascii="Arial" w:hAnsi="Arial" w:cs="Arial"/>
          <w:bCs/>
          <w:lang w:val="en-US"/>
        </w:rPr>
        <w:t>RP-222806</w:t>
      </w:r>
      <w:r w:rsidR="00665AC5" w:rsidRPr="00665AC5">
        <w:rPr>
          <w:rFonts w:ascii="Arial" w:hAnsi="Arial" w:cs="Arial"/>
          <w:bCs/>
          <w:sz w:val="20"/>
          <w:szCs w:val="20"/>
        </w:rPr>
        <w:t xml:space="preserve">, </w:t>
      </w:r>
      <w:r w:rsidR="00665AC5" w:rsidRPr="00665AC5">
        <w:rPr>
          <w:rFonts w:ascii="Arial" w:hAnsi="Arial" w:cs="Arial"/>
          <w:bCs/>
          <w:sz w:val="20"/>
          <w:szCs w:val="20"/>
          <w:lang w:eastAsia="zh-CN"/>
        </w:rPr>
        <w:t xml:space="preserve">WID revision: NR </w:t>
      </w:r>
      <w:proofErr w:type="spellStart"/>
      <w:r w:rsidR="00665AC5" w:rsidRPr="00665AC5">
        <w:rPr>
          <w:rFonts w:ascii="Arial" w:hAnsi="Arial" w:cs="Arial"/>
          <w:bCs/>
          <w:sz w:val="20"/>
          <w:szCs w:val="20"/>
          <w:lang w:eastAsia="zh-CN"/>
        </w:rPr>
        <w:t>sidelink</w:t>
      </w:r>
      <w:proofErr w:type="spellEnd"/>
      <w:r w:rsidR="00665AC5" w:rsidRPr="00665AC5">
        <w:rPr>
          <w:rFonts w:ascii="Arial" w:hAnsi="Arial" w:cs="Arial"/>
          <w:bCs/>
          <w:sz w:val="20"/>
          <w:szCs w:val="20"/>
          <w:lang w:eastAsia="zh-CN"/>
        </w:rPr>
        <w:t xml:space="preserve"> evolution</w:t>
      </w:r>
      <w:r w:rsidR="00665AC5" w:rsidRPr="00665AC5">
        <w:rPr>
          <w:rFonts w:ascii="Arial" w:hAnsi="Arial" w:cs="Arial"/>
          <w:bCs/>
          <w:sz w:val="20"/>
          <w:szCs w:val="20"/>
        </w:rPr>
        <w:t>, RAN #</w:t>
      </w:r>
      <w:r w:rsidR="003F1E0F">
        <w:rPr>
          <w:rFonts w:ascii="Arial" w:hAnsi="Arial" w:cs="Arial"/>
          <w:bCs/>
          <w:sz w:val="20"/>
          <w:szCs w:val="20"/>
          <w:lang w:val="en-GB"/>
        </w:rPr>
        <w:t>98-</w:t>
      </w:r>
      <w:r w:rsidR="00712D6A">
        <w:rPr>
          <w:rFonts w:ascii="Arial" w:hAnsi="Arial" w:cs="Arial"/>
          <w:bCs/>
          <w:sz w:val="20"/>
          <w:szCs w:val="20"/>
          <w:lang w:val="en-GB"/>
        </w:rPr>
        <w:t>e</w:t>
      </w:r>
      <w:r w:rsidR="00665AC5" w:rsidRPr="00665AC5">
        <w:rPr>
          <w:rFonts w:ascii="Arial" w:hAnsi="Arial" w:cs="Arial"/>
          <w:bCs/>
          <w:sz w:val="20"/>
          <w:szCs w:val="20"/>
        </w:rPr>
        <w:t xml:space="preserve">, </w:t>
      </w:r>
      <w:r w:rsidR="00712D6A">
        <w:rPr>
          <w:rFonts w:ascii="Arial" w:hAnsi="Arial" w:cs="Arial"/>
          <w:bCs/>
          <w:noProof/>
          <w:sz w:val="20"/>
          <w:szCs w:val="20"/>
          <w:lang w:val="en-GB"/>
        </w:rPr>
        <w:t>December 12-16</w:t>
      </w:r>
      <w:r w:rsidR="00665AC5" w:rsidRPr="00665AC5">
        <w:rPr>
          <w:rFonts w:ascii="Arial" w:hAnsi="Arial" w:cs="Arial"/>
          <w:bCs/>
          <w:noProof/>
          <w:sz w:val="20"/>
          <w:szCs w:val="20"/>
        </w:rPr>
        <w:t>, 2022</w:t>
      </w:r>
      <w:r w:rsidR="00665AC5" w:rsidRPr="00665AC5">
        <w:rPr>
          <w:rFonts w:ascii="Arial" w:hAnsi="Arial" w:cs="Arial"/>
          <w:bCs/>
          <w:sz w:val="20"/>
          <w:szCs w:val="20"/>
        </w:rPr>
        <w:t>.</w:t>
      </w: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44A76" w14:textId="77777777" w:rsidR="000F1054" w:rsidRDefault="000F1054">
      <w:r>
        <w:separator/>
      </w:r>
    </w:p>
  </w:endnote>
  <w:endnote w:type="continuationSeparator" w:id="0">
    <w:p w14:paraId="5029DAF1" w14:textId="77777777" w:rsidR="000F1054" w:rsidRDefault="000F1054">
      <w:r>
        <w:continuationSeparator/>
      </w:r>
    </w:p>
  </w:endnote>
  <w:endnote w:type="continuationNotice" w:id="1">
    <w:p w14:paraId="3F9F7901" w14:textId="77777777" w:rsidR="000F1054" w:rsidRDefault="000F10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806DD" w14:textId="77777777" w:rsidR="000F1054" w:rsidRDefault="000F1054">
      <w:r>
        <w:separator/>
      </w:r>
    </w:p>
  </w:footnote>
  <w:footnote w:type="continuationSeparator" w:id="0">
    <w:p w14:paraId="375680F8" w14:textId="77777777" w:rsidR="000F1054" w:rsidRDefault="000F1054">
      <w:r>
        <w:continuationSeparator/>
      </w:r>
    </w:p>
  </w:footnote>
  <w:footnote w:type="continuationNotice" w:id="1">
    <w:p w14:paraId="35BCF614" w14:textId="77777777" w:rsidR="000F1054" w:rsidRDefault="000F10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47643D8"/>
    <w:multiLevelType w:val="hybridMultilevel"/>
    <w:tmpl w:val="D732208E"/>
    <w:lvl w:ilvl="0" w:tplc="5BCC22C0">
      <w:start w:val="1"/>
      <w:numFmt w:val="bullet"/>
      <w:lvlText w:val="●"/>
      <w:lvlJc w:val="left"/>
      <w:pPr>
        <w:tabs>
          <w:tab w:val="num" w:pos="720"/>
        </w:tabs>
        <w:ind w:left="720" w:hanging="360"/>
      </w:pPr>
      <w:rPr>
        <w:rFonts w:ascii="Ericsson Hilda" w:hAnsi="Ericsson Hilda" w:hint="default"/>
      </w:rPr>
    </w:lvl>
    <w:lvl w:ilvl="1" w:tplc="7C44BD98" w:tentative="1">
      <w:start w:val="1"/>
      <w:numFmt w:val="bullet"/>
      <w:lvlText w:val="●"/>
      <w:lvlJc w:val="left"/>
      <w:pPr>
        <w:tabs>
          <w:tab w:val="num" w:pos="1440"/>
        </w:tabs>
        <w:ind w:left="1440" w:hanging="360"/>
      </w:pPr>
      <w:rPr>
        <w:rFonts w:ascii="Ericsson Hilda" w:hAnsi="Ericsson Hilda" w:hint="default"/>
      </w:rPr>
    </w:lvl>
    <w:lvl w:ilvl="2" w:tplc="03423FF6" w:tentative="1">
      <w:start w:val="1"/>
      <w:numFmt w:val="bullet"/>
      <w:lvlText w:val="●"/>
      <w:lvlJc w:val="left"/>
      <w:pPr>
        <w:tabs>
          <w:tab w:val="num" w:pos="2160"/>
        </w:tabs>
        <w:ind w:left="2160" w:hanging="360"/>
      </w:pPr>
      <w:rPr>
        <w:rFonts w:ascii="Ericsson Hilda" w:hAnsi="Ericsson Hilda" w:hint="default"/>
      </w:rPr>
    </w:lvl>
    <w:lvl w:ilvl="3" w:tplc="238E7DC2" w:tentative="1">
      <w:start w:val="1"/>
      <w:numFmt w:val="bullet"/>
      <w:lvlText w:val="●"/>
      <w:lvlJc w:val="left"/>
      <w:pPr>
        <w:tabs>
          <w:tab w:val="num" w:pos="2880"/>
        </w:tabs>
        <w:ind w:left="2880" w:hanging="360"/>
      </w:pPr>
      <w:rPr>
        <w:rFonts w:ascii="Ericsson Hilda" w:hAnsi="Ericsson Hilda" w:hint="default"/>
      </w:rPr>
    </w:lvl>
    <w:lvl w:ilvl="4" w:tplc="EE90AF34" w:tentative="1">
      <w:start w:val="1"/>
      <w:numFmt w:val="bullet"/>
      <w:lvlText w:val="●"/>
      <w:lvlJc w:val="left"/>
      <w:pPr>
        <w:tabs>
          <w:tab w:val="num" w:pos="3600"/>
        </w:tabs>
        <w:ind w:left="3600" w:hanging="360"/>
      </w:pPr>
      <w:rPr>
        <w:rFonts w:ascii="Ericsson Hilda" w:hAnsi="Ericsson Hilda" w:hint="default"/>
      </w:rPr>
    </w:lvl>
    <w:lvl w:ilvl="5" w:tplc="F8C650DA" w:tentative="1">
      <w:start w:val="1"/>
      <w:numFmt w:val="bullet"/>
      <w:lvlText w:val="●"/>
      <w:lvlJc w:val="left"/>
      <w:pPr>
        <w:tabs>
          <w:tab w:val="num" w:pos="4320"/>
        </w:tabs>
        <w:ind w:left="4320" w:hanging="360"/>
      </w:pPr>
      <w:rPr>
        <w:rFonts w:ascii="Ericsson Hilda" w:hAnsi="Ericsson Hilda" w:hint="default"/>
      </w:rPr>
    </w:lvl>
    <w:lvl w:ilvl="6" w:tplc="09DCA8B6" w:tentative="1">
      <w:start w:val="1"/>
      <w:numFmt w:val="bullet"/>
      <w:lvlText w:val="●"/>
      <w:lvlJc w:val="left"/>
      <w:pPr>
        <w:tabs>
          <w:tab w:val="num" w:pos="5040"/>
        </w:tabs>
        <w:ind w:left="5040" w:hanging="360"/>
      </w:pPr>
      <w:rPr>
        <w:rFonts w:ascii="Ericsson Hilda" w:hAnsi="Ericsson Hilda" w:hint="default"/>
      </w:rPr>
    </w:lvl>
    <w:lvl w:ilvl="7" w:tplc="EDC2C722" w:tentative="1">
      <w:start w:val="1"/>
      <w:numFmt w:val="bullet"/>
      <w:lvlText w:val="●"/>
      <w:lvlJc w:val="left"/>
      <w:pPr>
        <w:tabs>
          <w:tab w:val="num" w:pos="5760"/>
        </w:tabs>
        <w:ind w:left="5760" w:hanging="360"/>
      </w:pPr>
      <w:rPr>
        <w:rFonts w:ascii="Ericsson Hilda" w:hAnsi="Ericsson Hilda" w:hint="default"/>
      </w:rPr>
    </w:lvl>
    <w:lvl w:ilvl="8" w:tplc="EE6AF734"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378933CB"/>
    <w:multiLevelType w:val="hybridMultilevel"/>
    <w:tmpl w:val="7BB8B94A"/>
    <w:lvl w:ilvl="0" w:tplc="BB400722">
      <w:start w:val="1"/>
      <w:numFmt w:val="bullet"/>
      <w:lvlText w:val="●"/>
      <w:lvlJc w:val="left"/>
      <w:pPr>
        <w:tabs>
          <w:tab w:val="num" w:pos="360"/>
        </w:tabs>
        <w:ind w:left="360" w:hanging="360"/>
      </w:pPr>
      <w:rPr>
        <w:rFonts w:ascii="Ericsson Hilda" w:hAnsi="Ericsson Hilda" w:hint="default"/>
      </w:rPr>
    </w:lvl>
    <w:lvl w:ilvl="1" w:tplc="F6FA7238">
      <w:numFmt w:val="bullet"/>
      <w:lvlText w:val="–"/>
      <w:lvlJc w:val="left"/>
      <w:pPr>
        <w:tabs>
          <w:tab w:val="num" w:pos="1080"/>
        </w:tabs>
        <w:ind w:left="1080" w:hanging="360"/>
      </w:pPr>
      <w:rPr>
        <w:rFonts w:ascii="Ericsson Hilda" w:hAnsi="Ericsson Hilda" w:hint="default"/>
      </w:rPr>
    </w:lvl>
    <w:lvl w:ilvl="2" w:tplc="2B04BC0A" w:tentative="1">
      <w:start w:val="1"/>
      <w:numFmt w:val="bullet"/>
      <w:lvlText w:val="●"/>
      <w:lvlJc w:val="left"/>
      <w:pPr>
        <w:tabs>
          <w:tab w:val="num" w:pos="1800"/>
        </w:tabs>
        <w:ind w:left="1800" w:hanging="360"/>
      </w:pPr>
      <w:rPr>
        <w:rFonts w:ascii="Ericsson Hilda" w:hAnsi="Ericsson Hilda" w:hint="default"/>
      </w:rPr>
    </w:lvl>
    <w:lvl w:ilvl="3" w:tplc="587E2BD8" w:tentative="1">
      <w:start w:val="1"/>
      <w:numFmt w:val="bullet"/>
      <w:lvlText w:val="●"/>
      <w:lvlJc w:val="left"/>
      <w:pPr>
        <w:tabs>
          <w:tab w:val="num" w:pos="2520"/>
        </w:tabs>
        <w:ind w:left="2520" w:hanging="360"/>
      </w:pPr>
      <w:rPr>
        <w:rFonts w:ascii="Ericsson Hilda" w:hAnsi="Ericsson Hilda" w:hint="default"/>
      </w:rPr>
    </w:lvl>
    <w:lvl w:ilvl="4" w:tplc="848E9FEE" w:tentative="1">
      <w:start w:val="1"/>
      <w:numFmt w:val="bullet"/>
      <w:lvlText w:val="●"/>
      <w:lvlJc w:val="left"/>
      <w:pPr>
        <w:tabs>
          <w:tab w:val="num" w:pos="3240"/>
        </w:tabs>
        <w:ind w:left="3240" w:hanging="360"/>
      </w:pPr>
      <w:rPr>
        <w:rFonts w:ascii="Ericsson Hilda" w:hAnsi="Ericsson Hilda" w:hint="default"/>
      </w:rPr>
    </w:lvl>
    <w:lvl w:ilvl="5" w:tplc="E8FE0230" w:tentative="1">
      <w:start w:val="1"/>
      <w:numFmt w:val="bullet"/>
      <w:lvlText w:val="●"/>
      <w:lvlJc w:val="left"/>
      <w:pPr>
        <w:tabs>
          <w:tab w:val="num" w:pos="3960"/>
        </w:tabs>
        <w:ind w:left="3960" w:hanging="360"/>
      </w:pPr>
      <w:rPr>
        <w:rFonts w:ascii="Ericsson Hilda" w:hAnsi="Ericsson Hilda" w:hint="default"/>
      </w:rPr>
    </w:lvl>
    <w:lvl w:ilvl="6" w:tplc="61C4F01A" w:tentative="1">
      <w:start w:val="1"/>
      <w:numFmt w:val="bullet"/>
      <w:lvlText w:val="●"/>
      <w:lvlJc w:val="left"/>
      <w:pPr>
        <w:tabs>
          <w:tab w:val="num" w:pos="4680"/>
        </w:tabs>
        <w:ind w:left="4680" w:hanging="360"/>
      </w:pPr>
      <w:rPr>
        <w:rFonts w:ascii="Ericsson Hilda" w:hAnsi="Ericsson Hilda" w:hint="default"/>
      </w:rPr>
    </w:lvl>
    <w:lvl w:ilvl="7" w:tplc="9AF2BC9A" w:tentative="1">
      <w:start w:val="1"/>
      <w:numFmt w:val="bullet"/>
      <w:lvlText w:val="●"/>
      <w:lvlJc w:val="left"/>
      <w:pPr>
        <w:tabs>
          <w:tab w:val="num" w:pos="5400"/>
        </w:tabs>
        <w:ind w:left="5400" w:hanging="360"/>
      </w:pPr>
      <w:rPr>
        <w:rFonts w:ascii="Ericsson Hilda" w:hAnsi="Ericsson Hilda" w:hint="default"/>
      </w:rPr>
    </w:lvl>
    <w:lvl w:ilvl="8" w:tplc="E8523104" w:tentative="1">
      <w:start w:val="1"/>
      <w:numFmt w:val="bullet"/>
      <w:lvlText w:val="●"/>
      <w:lvlJc w:val="left"/>
      <w:pPr>
        <w:tabs>
          <w:tab w:val="num" w:pos="6120"/>
        </w:tabs>
        <w:ind w:left="6120" w:hanging="360"/>
      </w:pPr>
      <w:rPr>
        <w:rFonts w:ascii="Ericsson Hilda" w:hAnsi="Ericsson Hilda"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4"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44471F25"/>
    <w:multiLevelType w:val="hybridMultilevel"/>
    <w:tmpl w:val="D64A7E32"/>
    <w:lvl w:ilvl="0" w:tplc="F66AEDA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6AC13395"/>
    <w:multiLevelType w:val="hybridMultilevel"/>
    <w:tmpl w:val="3376BCE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6EEC2316"/>
    <w:multiLevelType w:val="hybridMultilevel"/>
    <w:tmpl w:val="54303F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8616C1F"/>
    <w:multiLevelType w:val="hybridMultilevel"/>
    <w:tmpl w:val="6CA444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58826607">
    <w:abstractNumId w:val="17"/>
  </w:num>
  <w:num w:numId="2" w16cid:durableId="539241444">
    <w:abstractNumId w:val="13"/>
  </w:num>
  <w:num w:numId="3" w16cid:durableId="633946746">
    <w:abstractNumId w:val="0"/>
  </w:num>
  <w:num w:numId="4" w16cid:durableId="838884328">
    <w:abstractNumId w:val="18"/>
  </w:num>
  <w:num w:numId="5" w16cid:durableId="1250696418">
    <w:abstractNumId w:val="20"/>
  </w:num>
  <w:num w:numId="6" w16cid:durableId="445852693">
    <w:abstractNumId w:val="22"/>
  </w:num>
  <w:num w:numId="7" w16cid:durableId="827941845">
    <w:abstractNumId w:val="7"/>
  </w:num>
  <w:num w:numId="8" w16cid:durableId="1987388787">
    <w:abstractNumId w:val="8"/>
  </w:num>
  <w:num w:numId="9" w16cid:durableId="2106924709">
    <w:abstractNumId w:val="5"/>
  </w:num>
  <w:num w:numId="10" w16cid:durableId="1595745224">
    <w:abstractNumId w:val="29"/>
  </w:num>
  <w:num w:numId="11" w16cid:durableId="845285635">
    <w:abstractNumId w:val="10"/>
  </w:num>
  <w:num w:numId="12" w16cid:durableId="1653481620">
    <w:abstractNumId w:val="25"/>
  </w:num>
  <w:num w:numId="13" w16cid:durableId="5541958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27"/>
  </w:num>
  <w:num w:numId="15" w16cid:durableId="413405436">
    <w:abstractNumId w:val="16"/>
  </w:num>
  <w:num w:numId="16" w16cid:durableId="1489252163">
    <w:abstractNumId w:val="11"/>
  </w:num>
  <w:num w:numId="17" w16cid:durableId="1748502438">
    <w:abstractNumId w:val="1"/>
  </w:num>
  <w:num w:numId="18" w16cid:durableId="24719923">
    <w:abstractNumId w:val="21"/>
  </w:num>
  <w:num w:numId="19" w16cid:durableId="2141417388">
    <w:abstractNumId w:val="2"/>
  </w:num>
  <w:num w:numId="20" w16cid:durableId="901600968">
    <w:abstractNumId w:val="28"/>
  </w:num>
  <w:num w:numId="21" w16cid:durableId="811294607">
    <w:abstractNumId w:val="9"/>
  </w:num>
  <w:num w:numId="22" w16cid:durableId="1029767259">
    <w:abstractNumId w:val="6"/>
  </w:num>
  <w:num w:numId="23" w16cid:durableId="1682586449">
    <w:abstractNumId w:val="14"/>
  </w:num>
  <w:num w:numId="24" w16cid:durableId="1919746101">
    <w:abstractNumId w:val="23"/>
  </w:num>
  <w:num w:numId="25" w16cid:durableId="818154701">
    <w:abstractNumId w:val="4"/>
  </w:num>
  <w:num w:numId="26" w16cid:durableId="919370281">
    <w:abstractNumId w:val="15"/>
  </w:num>
  <w:num w:numId="27" w16cid:durableId="1243686004">
    <w:abstractNumId w:val="12"/>
  </w:num>
  <w:num w:numId="28" w16cid:durableId="1498114367">
    <w:abstractNumId w:val="26"/>
  </w:num>
  <w:num w:numId="29" w16cid:durableId="775491223">
    <w:abstractNumId w:val="30"/>
  </w:num>
  <w:num w:numId="30" w16cid:durableId="1043479754">
    <w:abstractNumId w:val="3"/>
  </w:num>
  <w:num w:numId="31" w16cid:durableId="914901710">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84"/>
    <w:rsid w:val="00002A37"/>
    <w:rsid w:val="000040B5"/>
    <w:rsid w:val="0000564C"/>
    <w:rsid w:val="00005D7F"/>
    <w:rsid w:val="00006446"/>
    <w:rsid w:val="0000680B"/>
    <w:rsid w:val="00006896"/>
    <w:rsid w:val="00006E8C"/>
    <w:rsid w:val="00007CDC"/>
    <w:rsid w:val="00010B2C"/>
    <w:rsid w:val="00010BBD"/>
    <w:rsid w:val="000112BB"/>
    <w:rsid w:val="00011545"/>
    <w:rsid w:val="00011B28"/>
    <w:rsid w:val="00011B37"/>
    <w:rsid w:val="00013BB2"/>
    <w:rsid w:val="00013BFE"/>
    <w:rsid w:val="0001402A"/>
    <w:rsid w:val="0001416A"/>
    <w:rsid w:val="00014F7B"/>
    <w:rsid w:val="000156DB"/>
    <w:rsid w:val="00015D15"/>
    <w:rsid w:val="0001607D"/>
    <w:rsid w:val="00017BFD"/>
    <w:rsid w:val="0002149D"/>
    <w:rsid w:val="00022E21"/>
    <w:rsid w:val="000238F9"/>
    <w:rsid w:val="00023FDB"/>
    <w:rsid w:val="0002534B"/>
    <w:rsid w:val="0002564D"/>
    <w:rsid w:val="00025ECA"/>
    <w:rsid w:val="0002615C"/>
    <w:rsid w:val="00026857"/>
    <w:rsid w:val="000300E4"/>
    <w:rsid w:val="0003178C"/>
    <w:rsid w:val="000325B8"/>
    <w:rsid w:val="00034C15"/>
    <w:rsid w:val="000357DA"/>
    <w:rsid w:val="00035EF6"/>
    <w:rsid w:val="000365BA"/>
    <w:rsid w:val="00036BA1"/>
    <w:rsid w:val="00040381"/>
    <w:rsid w:val="000407DC"/>
    <w:rsid w:val="000422E2"/>
    <w:rsid w:val="00042BB6"/>
    <w:rsid w:val="00042ED3"/>
    <w:rsid w:val="00042F22"/>
    <w:rsid w:val="000444EF"/>
    <w:rsid w:val="00044B2D"/>
    <w:rsid w:val="000470ED"/>
    <w:rsid w:val="000528D4"/>
    <w:rsid w:val="00052A07"/>
    <w:rsid w:val="000534A6"/>
    <w:rsid w:val="000534E3"/>
    <w:rsid w:val="00053572"/>
    <w:rsid w:val="00053A04"/>
    <w:rsid w:val="00053E71"/>
    <w:rsid w:val="00054B68"/>
    <w:rsid w:val="0005606A"/>
    <w:rsid w:val="000568DB"/>
    <w:rsid w:val="00057117"/>
    <w:rsid w:val="000575BD"/>
    <w:rsid w:val="00057967"/>
    <w:rsid w:val="000613AE"/>
    <w:rsid w:val="000616E7"/>
    <w:rsid w:val="00061838"/>
    <w:rsid w:val="00063568"/>
    <w:rsid w:val="00063E98"/>
    <w:rsid w:val="000644F3"/>
    <w:rsid w:val="0006487E"/>
    <w:rsid w:val="00064E39"/>
    <w:rsid w:val="000659B6"/>
    <w:rsid w:val="00065E1A"/>
    <w:rsid w:val="0006623E"/>
    <w:rsid w:val="00066ED5"/>
    <w:rsid w:val="00067863"/>
    <w:rsid w:val="0007283F"/>
    <w:rsid w:val="00072D12"/>
    <w:rsid w:val="0007368D"/>
    <w:rsid w:val="000764D7"/>
    <w:rsid w:val="0007656F"/>
    <w:rsid w:val="00077E5F"/>
    <w:rsid w:val="0008036A"/>
    <w:rsid w:val="0008048F"/>
    <w:rsid w:val="00080B91"/>
    <w:rsid w:val="00081AE6"/>
    <w:rsid w:val="00082A6A"/>
    <w:rsid w:val="000853B7"/>
    <w:rsid w:val="000855EB"/>
    <w:rsid w:val="00085B52"/>
    <w:rsid w:val="000866F2"/>
    <w:rsid w:val="0008755D"/>
    <w:rsid w:val="0009009F"/>
    <w:rsid w:val="00091557"/>
    <w:rsid w:val="0009155E"/>
    <w:rsid w:val="000924C1"/>
    <w:rsid w:val="000924F0"/>
    <w:rsid w:val="00092EAE"/>
    <w:rsid w:val="000931E7"/>
    <w:rsid w:val="00093474"/>
    <w:rsid w:val="0009510F"/>
    <w:rsid w:val="0009538D"/>
    <w:rsid w:val="00095718"/>
    <w:rsid w:val="00096011"/>
    <w:rsid w:val="0009777B"/>
    <w:rsid w:val="00097A89"/>
    <w:rsid w:val="000A0C45"/>
    <w:rsid w:val="000A1A6B"/>
    <w:rsid w:val="000A1B7B"/>
    <w:rsid w:val="000A1C71"/>
    <w:rsid w:val="000A1EE6"/>
    <w:rsid w:val="000A2039"/>
    <w:rsid w:val="000A259B"/>
    <w:rsid w:val="000A4D56"/>
    <w:rsid w:val="000A56F2"/>
    <w:rsid w:val="000A7993"/>
    <w:rsid w:val="000B1CEC"/>
    <w:rsid w:val="000B2719"/>
    <w:rsid w:val="000B353E"/>
    <w:rsid w:val="000B3A8F"/>
    <w:rsid w:val="000B4AB9"/>
    <w:rsid w:val="000B55B4"/>
    <w:rsid w:val="000B58C3"/>
    <w:rsid w:val="000B61E9"/>
    <w:rsid w:val="000B7557"/>
    <w:rsid w:val="000C0561"/>
    <w:rsid w:val="000C0C5A"/>
    <w:rsid w:val="000C1648"/>
    <w:rsid w:val="000C165A"/>
    <w:rsid w:val="000C2E19"/>
    <w:rsid w:val="000C786F"/>
    <w:rsid w:val="000C7FB3"/>
    <w:rsid w:val="000D0D07"/>
    <w:rsid w:val="000D1A6E"/>
    <w:rsid w:val="000D3B84"/>
    <w:rsid w:val="000D4797"/>
    <w:rsid w:val="000D70CB"/>
    <w:rsid w:val="000E0527"/>
    <w:rsid w:val="000E106A"/>
    <w:rsid w:val="000E1CB0"/>
    <w:rsid w:val="000E1E92"/>
    <w:rsid w:val="000E26F2"/>
    <w:rsid w:val="000E42D0"/>
    <w:rsid w:val="000E4D53"/>
    <w:rsid w:val="000E55EE"/>
    <w:rsid w:val="000E603E"/>
    <w:rsid w:val="000F06D6"/>
    <w:rsid w:val="000F0EB1"/>
    <w:rsid w:val="000F1054"/>
    <w:rsid w:val="000F1106"/>
    <w:rsid w:val="000F1CA9"/>
    <w:rsid w:val="000F3A6D"/>
    <w:rsid w:val="000F3A9B"/>
    <w:rsid w:val="000F3BE9"/>
    <w:rsid w:val="000F3F6C"/>
    <w:rsid w:val="000F45CC"/>
    <w:rsid w:val="000F58DF"/>
    <w:rsid w:val="000F6DF3"/>
    <w:rsid w:val="000F6E7D"/>
    <w:rsid w:val="001005FF"/>
    <w:rsid w:val="0010212C"/>
    <w:rsid w:val="0010270A"/>
    <w:rsid w:val="00102893"/>
    <w:rsid w:val="00102A93"/>
    <w:rsid w:val="001048D2"/>
    <w:rsid w:val="00105B59"/>
    <w:rsid w:val="001062FB"/>
    <w:rsid w:val="001063E6"/>
    <w:rsid w:val="00106B94"/>
    <w:rsid w:val="00107626"/>
    <w:rsid w:val="00107D7D"/>
    <w:rsid w:val="00110811"/>
    <w:rsid w:val="00111F8B"/>
    <w:rsid w:val="00113329"/>
    <w:rsid w:val="00113423"/>
    <w:rsid w:val="00113CF4"/>
    <w:rsid w:val="00113E86"/>
    <w:rsid w:val="00114AF9"/>
    <w:rsid w:val="001153EA"/>
    <w:rsid w:val="00115643"/>
    <w:rsid w:val="00115CAD"/>
    <w:rsid w:val="00116765"/>
    <w:rsid w:val="00117A92"/>
    <w:rsid w:val="0012050A"/>
    <w:rsid w:val="00120A6A"/>
    <w:rsid w:val="00120D86"/>
    <w:rsid w:val="001219F5"/>
    <w:rsid w:val="00121A20"/>
    <w:rsid w:val="0012201A"/>
    <w:rsid w:val="0012377F"/>
    <w:rsid w:val="00124314"/>
    <w:rsid w:val="00126B4A"/>
    <w:rsid w:val="001307BF"/>
    <w:rsid w:val="0013085A"/>
    <w:rsid w:val="00130D4E"/>
    <w:rsid w:val="0013140C"/>
    <w:rsid w:val="00132FD0"/>
    <w:rsid w:val="001344C0"/>
    <w:rsid w:val="001346FA"/>
    <w:rsid w:val="00134E0B"/>
    <w:rsid w:val="00135252"/>
    <w:rsid w:val="00136B3E"/>
    <w:rsid w:val="00137179"/>
    <w:rsid w:val="00137864"/>
    <w:rsid w:val="00137AB5"/>
    <w:rsid w:val="00137F0B"/>
    <w:rsid w:val="00140A48"/>
    <w:rsid w:val="001422E3"/>
    <w:rsid w:val="001429D2"/>
    <w:rsid w:val="00143508"/>
    <w:rsid w:val="00143541"/>
    <w:rsid w:val="00144CDF"/>
    <w:rsid w:val="0015017A"/>
    <w:rsid w:val="0015091F"/>
    <w:rsid w:val="00151A3B"/>
    <w:rsid w:val="00151E23"/>
    <w:rsid w:val="001526E0"/>
    <w:rsid w:val="00153C1B"/>
    <w:rsid w:val="001551B5"/>
    <w:rsid w:val="00156883"/>
    <w:rsid w:val="00157FCB"/>
    <w:rsid w:val="001604C7"/>
    <w:rsid w:val="00163175"/>
    <w:rsid w:val="00163C15"/>
    <w:rsid w:val="00164C64"/>
    <w:rsid w:val="00164FA1"/>
    <w:rsid w:val="0016509F"/>
    <w:rsid w:val="001659C1"/>
    <w:rsid w:val="00167485"/>
    <w:rsid w:val="00170107"/>
    <w:rsid w:val="00170245"/>
    <w:rsid w:val="00173A8E"/>
    <w:rsid w:val="0017502C"/>
    <w:rsid w:val="00177961"/>
    <w:rsid w:val="001810DB"/>
    <w:rsid w:val="0018143F"/>
    <w:rsid w:val="00181FF8"/>
    <w:rsid w:val="0018338C"/>
    <w:rsid w:val="00183AAD"/>
    <w:rsid w:val="00184963"/>
    <w:rsid w:val="00187456"/>
    <w:rsid w:val="0019034B"/>
    <w:rsid w:val="00190AC1"/>
    <w:rsid w:val="00190FB0"/>
    <w:rsid w:val="0019341A"/>
    <w:rsid w:val="00195E47"/>
    <w:rsid w:val="00196903"/>
    <w:rsid w:val="00197DF9"/>
    <w:rsid w:val="001A000C"/>
    <w:rsid w:val="001A1987"/>
    <w:rsid w:val="001A19C6"/>
    <w:rsid w:val="001A2564"/>
    <w:rsid w:val="001A3098"/>
    <w:rsid w:val="001A30A1"/>
    <w:rsid w:val="001A37A0"/>
    <w:rsid w:val="001A3FD0"/>
    <w:rsid w:val="001A41F2"/>
    <w:rsid w:val="001A5590"/>
    <w:rsid w:val="001A6173"/>
    <w:rsid w:val="001A63AC"/>
    <w:rsid w:val="001A6CBA"/>
    <w:rsid w:val="001A730B"/>
    <w:rsid w:val="001A7B08"/>
    <w:rsid w:val="001A7CBC"/>
    <w:rsid w:val="001B0D97"/>
    <w:rsid w:val="001B1247"/>
    <w:rsid w:val="001B1C69"/>
    <w:rsid w:val="001B3CDA"/>
    <w:rsid w:val="001B4160"/>
    <w:rsid w:val="001B46A5"/>
    <w:rsid w:val="001B5A5D"/>
    <w:rsid w:val="001B5B9A"/>
    <w:rsid w:val="001C01F7"/>
    <w:rsid w:val="001C0E2E"/>
    <w:rsid w:val="001C1CE5"/>
    <w:rsid w:val="001C2181"/>
    <w:rsid w:val="001C3D2A"/>
    <w:rsid w:val="001C3DDE"/>
    <w:rsid w:val="001D030F"/>
    <w:rsid w:val="001D0EF4"/>
    <w:rsid w:val="001D2678"/>
    <w:rsid w:val="001D51BA"/>
    <w:rsid w:val="001D53E7"/>
    <w:rsid w:val="001D5DCE"/>
    <w:rsid w:val="001D6342"/>
    <w:rsid w:val="001D6D53"/>
    <w:rsid w:val="001D6E32"/>
    <w:rsid w:val="001D7629"/>
    <w:rsid w:val="001E073E"/>
    <w:rsid w:val="001E13DF"/>
    <w:rsid w:val="001E2563"/>
    <w:rsid w:val="001E47B0"/>
    <w:rsid w:val="001E4EF5"/>
    <w:rsid w:val="001E58E2"/>
    <w:rsid w:val="001E5D9E"/>
    <w:rsid w:val="001E7675"/>
    <w:rsid w:val="001E7AED"/>
    <w:rsid w:val="001E7CC9"/>
    <w:rsid w:val="001F0EE6"/>
    <w:rsid w:val="001F3916"/>
    <w:rsid w:val="001F54C5"/>
    <w:rsid w:val="001F662C"/>
    <w:rsid w:val="001F7074"/>
    <w:rsid w:val="00200490"/>
    <w:rsid w:val="00200513"/>
    <w:rsid w:val="0020093B"/>
    <w:rsid w:val="00201F3A"/>
    <w:rsid w:val="00203A78"/>
    <w:rsid w:val="00203F96"/>
    <w:rsid w:val="002058BB"/>
    <w:rsid w:val="002061E1"/>
    <w:rsid w:val="002069B2"/>
    <w:rsid w:val="00206B6C"/>
    <w:rsid w:val="00206EDD"/>
    <w:rsid w:val="00207FA3"/>
    <w:rsid w:val="00213433"/>
    <w:rsid w:val="00214DA8"/>
    <w:rsid w:val="00215423"/>
    <w:rsid w:val="002158FA"/>
    <w:rsid w:val="00216006"/>
    <w:rsid w:val="0021613A"/>
    <w:rsid w:val="00220600"/>
    <w:rsid w:val="002224DB"/>
    <w:rsid w:val="0022270F"/>
    <w:rsid w:val="00223FCB"/>
    <w:rsid w:val="00224ECD"/>
    <w:rsid w:val="002252C3"/>
    <w:rsid w:val="00225C54"/>
    <w:rsid w:val="00230765"/>
    <w:rsid w:val="00230D18"/>
    <w:rsid w:val="002319E4"/>
    <w:rsid w:val="00233CE9"/>
    <w:rsid w:val="00235628"/>
    <w:rsid w:val="00235632"/>
    <w:rsid w:val="00235872"/>
    <w:rsid w:val="00235E2D"/>
    <w:rsid w:val="002363DA"/>
    <w:rsid w:val="00236CDA"/>
    <w:rsid w:val="00237C14"/>
    <w:rsid w:val="002404FA"/>
    <w:rsid w:val="00240974"/>
    <w:rsid w:val="00241158"/>
    <w:rsid w:val="00241559"/>
    <w:rsid w:val="002435B3"/>
    <w:rsid w:val="002458B8"/>
    <w:rsid w:val="002458EB"/>
    <w:rsid w:val="0024633C"/>
    <w:rsid w:val="00246534"/>
    <w:rsid w:val="002500C8"/>
    <w:rsid w:val="0025266F"/>
    <w:rsid w:val="00253853"/>
    <w:rsid w:val="00253E23"/>
    <w:rsid w:val="00254D86"/>
    <w:rsid w:val="00257543"/>
    <w:rsid w:val="002579B9"/>
    <w:rsid w:val="00260181"/>
    <w:rsid w:val="002617E7"/>
    <w:rsid w:val="002619D5"/>
    <w:rsid w:val="00264228"/>
    <w:rsid w:val="00264334"/>
    <w:rsid w:val="0026473E"/>
    <w:rsid w:val="00266214"/>
    <w:rsid w:val="00267C83"/>
    <w:rsid w:val="0027144F"/>
    <w:rsid w:val="00271813"/>
    <w:rsid w:val="00271F3A"/>
    <w:rsid w:val="0027232B"/>
    <w:rsid w:val="00273278"/>
    <w:rsid w:val="00273584"/>
    <w:rsid w:val="0027358E"/>
    <w:rsid w:val="002737F4"/>
    <w:rsid w:val="00275186"/>
    <w:rsid w:val="0027582D"/>
    <w:rsid w:val="0027767A"/>
    <w:rsid w:val="00280395"/>
    <w:rsid w:val="002805F5"/>
    <w:rsid w:val="0028063B"/>
    <w:rsid w:val="00280751"/>
    <w:rsid w:val="00280D0F"/>
    <w:rsid w:val="0028140D"/>
    <w:rsid w:val="0028280A"/>
    <w:rsid w:val="00283ADA"/>
    <w:rsid w:val="00283E81"/>
    <w:rsid w:val="0028445F"/>
    <w:rsid w:val="00284993"/>
    <w:rsid w:val="00284D0A"/>
    <w:rsid w:val="00285E4A"/>
    <w:rsid w:val="00286ACD"/>
    <w:rsid w:val="00287838"/>
    <w:rsid w:val="00290562"/>
    <w:rsid w:val="002907B5"/>
    <w:rsid w:val="0029093E"/>
    <w:rsid w:val="00291831"/>
    <w:rsid w:val="002923FB"/>
    <w:rsid w:val="00292EB7"/>
    <w:rsid w:val="00292F3F"/>
    <w:rsid w:val="00296227"/>
    <w:rsid w:val="00296639"/>
    <w:rsid w:val="00296F44"/>
    <w:rsid w:val="0029777D"/>
    <w:rsid w:val="002A055E"/>
    <w:rsid w:val="002A05FB"/>
    <w:rsid w:val="002A1742"/>
    <w:rsid w:val="002A1D4E"/>
    <w:rsid w:val="002A2869"/>
    <w:rsid w:val="002A2D01"/>
    <w:rsid w:val="002A45B9"/>
    <w:rsid w:val="002A5044"/>
    <w:rsid w:val="002A61C9"/>
    <w:rsid w:val="002A7BA9"/>
    <w:rsid w:val="002B24D6"/>
    <w:rsid w:val="002B2FA4"/>
    <w:rsid w:val="002B3E30"/>
    <w:rsid w:val="002B5758"/>
    <w:rsid w:val="002B63FD"/>
    <w:rsid w:val="002B697D"/>
    <w:rsid w:val="002B6B8E"/>
    <w:rsid w:val="002C0426"/>
    <w:rsid w:val="002C1D86"/>
    <w:rsid w:val="002C3358"/>
    <w:rsid w:val="002C3D65"/>
    <w:rsid w:val="002C402F"/>
    <w:rsid w:val="002C41E6"/>
    <w:rsid w:val="002C49C3"/>
    <w:rsid w:val="002C641B"/>
    <w:rsid w:val="002C73A0"/>
    <w:rsid w:val="002C76D8"/>
    <w:rsid w:val="002C796D"/>
    <w:rsid w:val="002D071A"/>
    <w:rsid w:val="002D07B4"/>
    <w:rsid w:val="002D10D4"/>
    <w:rsid w:val="002D2AE4"/>
    <w:rsid w:val="002D34B2"/>
    <w:rsid w:val="002D48B0"/>
    <w:rsid w:val="002D5B37"/>
    <w:rsid w:val="002D665B"/>
    <w:rsid w:val="002D692E"/>
    <w:rsid w:val="002D7637"/>
    <w:rsid w:val="002E16A1"/>
    <w:rsid w:val="002E17F2"/>
    <w:rsid w:val="002E230A"/>
    <w:rsid w:val="002E3610"/>
    <w:rsid w:val="002E6C49"/>
    <w:rsid w:val="002E7526"/>
    <w:rsid w:val="002E7CAE"/>
    <w:rsid w:val="002F10A0"/>
    <w:rsid w:val="002F1E20"/>
    <w:rsid w:val="002F26B1"/>
    <w:rsid w:val="002F2771"/>
    <w:rsid w:val="002F2D1D"/>
    <w:rsid w:val="002F3449"/>
    <w:rsid w:val="002F37A9"/>
    <w:rsid w:val="002F3E73"/>
    <w:rsid w:val="002F41F7"/>
    <w:rsid w:val="00301CE6"/>
    <w:rsid w:val="0030256B"/>
    <w:rsid w:val="00304D83"/>
    <w:rsid w:val="0030501F"/>
    <w:rsid w:val="00305C05"/>
    <w:rsid w:val="00305F9D"/>
    <w:rsid w:val="0030674A"/>
    <w:rsid w:val="00307BA1"/>
    <w:rsid w:val="00311702"/>
    <w:rsid w:val="00311961"/>
    <w:rsid w:val="00311E82"/>
    <w:rsid w:val="003127D0"/>
    <w:rsid w:val="003132F6"/>
    <w:rsid w:val="00313795"/>
    <w:rsid w:val="00313F0E"/>
    <w:rsid w:val="00313FC0"/>
    <w:rsid w:val="00313FD6"/>
    <w:rsid w:val="003143BD"/>
    <w:rsid w:val="00315363"/>
    <w:rsid w:val="0031594C"/>
    <w:rsid w:val="003203ED"/>
    <w:rsid w:val="00322C9F"/>
    <w:rsid w:val="0032394D"/>
    <w:rsid w:val="00324419"/>
    <w:rsid w:val="00324D23"/>
    <w:rsid w:val="00325601"/>
    <w:rsid w:val="00326C76"/>
    <w:rsid w:val="0033083B"/>
    <w:rsid w:val="00331751"/>
    <w:rsid w:val="00331C5B"/>
    <w:rsid w:val="003323D5"/>
    <w:rsid w:val="003338B5"/>
    <w:rsid w:val="00333923"/>
    <w:rsid w:val="00334221"/>
    <w:rsid w:val="00334579"/>
    <w:rsid w:val="00335858"/>
    <w:rsid w:val="00336690"/>
    <w:rsid w:val="00336BDA"/>
    <w:rsid w:val="00342BD7"/>
    <w:rsid w:val="00342CDF"/>
    <w:rsid w:val="00344973"/>
    <w:rsid w:val="00346DB5"/>
    <w:rsid w:val="003477B1"/>
    <w:rsid w:val="003509F5"/>
    <w:rsid w:val="00350BA3"/>
    <w:rsid w:val="00354ECC"/>
    <w:rsid w:val="003565A2"/>
    <w:rsid w:val="00357380"/>
    <w:rsid w:val="003602D9"/>
    <w:rsid w:val="003604CE"/>
    <w:rsid w:val="00364EA6"/>
    <w:rsid w:val="003703FD"/>
    <w:rsid w:val="00370E47"/>
    <w:rsid w:val="00370EE5"/>
    <w:rsid w:val="00371669"/>
    <w:rsid w:val="00372075"/>
    <w:rsid w:val="003742AC"/>
    <w:rsid w:val="00375CD0"/>
    <w:rsid w:val="00376769"/>
    <w:rsid w:val="00377CE1"/>
    <w:rsid w:val="00380C83"/>
    <w:rsid w:val="00381A09"/>
    <w:rsid w:val="0038335F"/>
    <w:rsid w:val="00385BF0"/>
    <w:rsid w:val="00386622"/>
    <w:rsid w:val="003938BC"/>
    <w:rsid w:val="003939FF"/>
    <w:rsid w:val="00395217"/>
    <w:rsid w:val="00395ADB"/>
    <w:rsid w:val="00396AB7"/>
    <w:rsid w:val="00397704"/>
    <w:rsid w:val="003A0AC9"/>
    <w:rsid w:val="003A2223"/>
    <w:rsid w:val="003A27D6"/>
    <w:rsid w:val="003A27E4"/>
    <w:rsid w:val="003A2A0F"/>
    <w:rsid w:val="003A34BF"/>
    <w:rsid w:val="003A45A1"/>
    <w:rsid w:val="003A5203"/>
    <w:rsid w:val="003A5B0A"/>
    <w:rsid w:val="003A6118"/>
    <w:rsid w:val="003A6291"/>
    <w:rsid w:val="003A6BAC"/>
    <w:rsid w:val="003A70A4"/>
    <w:rsid w:val="003A7EF3"/>
    <w:rsid w:val="003A7FD4"/>
    <w:rsid w:val="003B0815"/>
    <w:rsid w:val="003B159C"/>
    <w:rsid w:val="003B19A2"/>
    <w:rsid w:val="003B28C0"/>
    <w:rsid w:val="003B2984"/>
    <w:rsid w:val="003B2C93"/>
    <w:rsid w:val="003B369F"/>
    <w:rsid w:val="003B36A3"/>
    <w:rsid w:val="003B62E6"/>
    <w:rsid w:val="003B64BB"/>
    <w:rsid w:val="003B69A7"/>
    <w:rsid w:val="003B7FE5"/>
    <w:rsid w:val="003C00CB"/>
    <w:rsid w:val="003C11C8"/>
    <w:rsid w:val="003C1E4A"/>
    <w:rsid w:val="003C2702"/>
    <w:rsid w:val="003C3B8B"/>
    <w:rsid w:val="003C439D"/>
    <w:rsid w:val="003C5938"/>
    <w:rsid w:val="003C60E0"/>
    <w:rsid w:val="003C7806"/>
    <w:rsid w:val="003D0713"/>
    <w:rsid w:val="003D109F"/>
    <w:rsid w:val="003D2478"/>
    <w:rsid w:val="003D28CF"/>
    <w:rsid w:val="003D3C41"/>
    <w:rsid w:val="003D3C45"/>
    <w:rsid w:val="003D405E"/>
    <w:rsid w:val="003D5B1F"/>
    <w:rsid w:val="003E07A3"/>
    <w:rsid w:val="003E0A64"/>
    <w:rsid w:val="003E15FA"/>
    <w:rsid w:val="003E32BA"/>
    <w:rsid w:val="003E3B7B"/>
    <w:rsid w:val="003E55E4"/>
    <w:rsid w:val="003E74E3"/>
    <w:rsid w:val="003F05C7"/>
    <w:rsid w:val="003F1E0F"/>
    <w:rsid w:val="003F241F"/>
    <w:rsid w:val="003F2CD4"/>
    <w:rsid w:val="003F3BDF"/>
    <w:rsid w:val="003F403D"/>
    <w:rsid w:val="003F5782"/>
    <w:rsid w:val="003F68C0"/>
    <w:rsid w:val="003F6BBE"/>
    <w:rsid w:val="003F7155"/>
    <w:rsid w:val="003F7760"/>
    <w:rsid w:val="004000E8"/>
    <w:rsid w:val="00400BB3"/>
    <w:rsid w:val="00402E2B"/>
    <w:rsid w:val="00402EB6"/>
    <w:rsid w:val="0040512B"/>
    <w:rsid w:val="00405CA5"/>
    <w:rsid w:val="00406917"/>
    <w:rsid w:val="00407CD3"/>
    <w:rsid w:val="00410134"/>
    <w:rsid w:val="00410B72"/>
    <w:rsid w:val="00410F18"/>
    <w:rsid w:val="0041249F"/>
    <w:rsid w:val="0041263E"/>
    <w:rsid w:val="00413AAC"/>
    <w:rsid w:val="00413B66"/>
    <w:rsid w:val="00413E92"/>
    <w:rsid w:val="00421105"/>
    <w:rsid w:val="00422AA4"/>
    <w:rsid w:val="004242F4"/>
    <w:rsid w:val="00424C3F"/>
    <w:rsid w:val="004262BB"/>
    <w:rsid w:val="00426814"/>
    <w:rsid w:val="00426A89"/>
    <w:rsid w:val="00427248"/>
    <w:rsid w:val="004273B5"/>
    <w:rsid w:val="0043220B"/>
    <w:rsid w:val="00432EE6"/>
    <w:rsid w:val="004330C7"/>
    <w:rsid w:val="00436676"/>
    <w:rsid w:val="00436B5D"/>
    <w:rsid w:val="00437447"/>
    <w:rsid w:val="004410B2"/>
    <w:rsid w:val="00441A92"/>
    <w:rsid w:val="00442521"/>
    <w:rsid w:val="004430D2"/>
    <w:rsid w:val="004431DC"/>
    <w:rsid w:val="00444F56"/>
    <w:rsid w:val="00446488"/>
    <w:rsid w:val="0045108A"/>
    <w:rsid w:val="00451787"/>
    <w:rsid w:val="004517AA"/>
    <w:rsid w:val="00451A09"/>
    <w:rsid w:val="00452CAC"/>
    <w:rsid w:val="00454A39"/>
    <w:rsid w:val="0045675C"/>
    <w:rsid w:val="00457565"/>
    <w:rsid w:val="00457B71"/>
    <w:rsid w:val="00460A36"/>
    <w:rsid w:val="00460B6C"/>
    <w:rsid w:val="00460F75"/>
    <w:rsid w:val="0046114A"/>
    <w:rsid w:val="004611F3"/>
    <w:rsid w:val="00461C51"/>
    <w:rsid w:val="004643AC"/>
    <w:rsid w:val="004648D2"/>
    <w:rsid w:val="0046625D"/>
    <w:rsid w:val="004669E2"/>
    <w:rsid w:val="00467BAF"/>
    <w:rsid w:val="00470C31"/>
    <w:rsid w:val="00470DE9"/>
    <w:rsid w:val="00471DE0"/>
    <w:rsid w:val="00472D44"/>
    <w:rsid w:val="00472FA3"/>
    <w:rsid w:val="004734D0"/>
    <w:rsid w:val="00474844"/>
    <w:rsid w:val="00475523"/>
    <w:rsid w:val="0047556B"/>
    <w:rsid w:val="004755B3"/>
    <w:rsid w:val="0047705A"/>
    <w:rsid w:val="00477768"/>
    <w:rsid w:val="00482038"/>
    <w:rsid w:val="004826A3"/>
    <w:rsid w:val="004848D9"/>
    <w:rsid w:val="004865B7"/>
    <w:rsid w:val="00491CBB"/>
    <w:rsid w:val="00492BC5"/>
    <w:rsid w:val="00493F2F"/>
    <w:rsid w:val="004964F1"/>
    <w:rsid w:val="0049780F"/>
    <w:rsid w:val="004A16BC"/>
    <w:rsid w:val="004A2B94"/>
    <w:rsid w:val="004A34FE"/>
    <w:rsid w:val="004A3E17"/>
    <w:rsid w:val="004A48B1"/>
    <w:rsid w:val="004A4B63"/>
    <w:rsid w:val="004A4CA7"/>
    <w:rsid w:val="004A51AA"/>
    <w:rsid w:val="004A6F96"/>
    <w:rsid w:val="004A7371"/>
    <w:rsid w:val="004B0E74"/>
    <w:rsid w:val="004B2850"/>
    <w:rsid w:val="004B4578"/>
    <w:rsid w:val="004B6D71"/>
    <w:rsid w:val="004B6F6A"/>
    <w:rsid w:val="004B7943"/>
    <w:rsid w:val="004B7C0C"/>
    <w:rsid w:val="004C3898"/>
    <w:rsid w:val="004C3C39"/>
    <w:rsid w:val="004C5060"/>
    <w:rsid w:val="004C5330"/>
    <w:rsid w:val="004C561B"/>
    <w:rsid w:val="004C5F2E"/>
    <w:rsid w:val="004C667C"/>
    <w:rsid w:val="004C753C"/>
    <w:rsid w:val="004D0F82"/>
    <w:rsid w:val="004D11EA"/>
    <w:rsid w:val="004D2254"/>
    <w:rsid w:val="004D361F"/>
    <w:rsid w:val="004D36B1"/>
    <w:rsid w:val="004D3AD2"/>
    <w:rsid w:val="004D648B"/>
    <w:rsid w:val="004D7A21"/>
    <w:rsid w:val="004D7EBD"/>
    <w:rsid w:val="004E10C6"/>
    <w:rsid w:val="004E2680"/>
    <w:rsid w:val="004E28F9"/>
    <w:rsid w:val="004E39D3"/>
    <w:rsid w:val="004E45B1"/>
    <w:rsid w:val="004E462E"/>
    <w:rsid w:val="004E5026"/>
    <w:rsid w:val="004E56DC"/>
    <w:rsid w:val="004E63BC"/>
    <w:rsid w:val="004E670F"/>
    <w:rsid w:val="004E6F9F"/>
    <w:rsid w:val="004E6FF1"/>
    <w:rsid w:val="004E76F4"/>
    <w:rsid w:val="004F0194"/>
    <w:rsid w:val="004F0B4E"/>
    <w:rsid w:val="004F0B6C"/>
    <w:rsid w:val="004F2078"/>
    <w:rsid w:val="004F217B"/>
    <w:rsid w:val="004F4213"/>
    <w:rsid w:val="004F4896"/>
    <w:rsid w:val="004F4DA3"/>
    <w:rsid w:val="004F58BE"/>
    <w:rsid w:val="004F59BA"/>
    <w:rsid w:val="0050521C"/>
    <w:rsid w:val="00505B83"/>
    <w:rsid w:val="00506557"/>
    <w:rsid w:val="0050677A"/>
    <w:rsid w:val="00506990"/>
    <w:rsid w:val="00506F4B"/>
    <w:rsid w:val="0051079B"/>
    <w:rsid w:val="005108D8"/>
    <w:rsid w:val="005116F9"/>
    <w:rsid w:val="00511B7A"/>
    <w:rsid w:val="00511E07"/>
    <w:rsid w:val="0051421D"/>
    <w:rsid w:val="005153A7"/>
    <w:rsid w:val="0051541D"/>
    <w:rsid w:val="00515A5D"/>
    <w:rsid w:val="00517C71"/>
    <w:rsid w:val="0052044F"/>
    <w:rsid w:val="005219CF"/>
    <w:rsid w:val="0052206A"/>
    <w:rsid w:val="0052217E"/>
    <w:rsid w:val="00522938"/>
    <w:rsid w:val="00525545"/>
    <w:rsid w:val="00525B92"/>
    <w:rsid w:val="005308B7"/>
    <w:rsid w:val="00530DBE"/>
    <w:rsid w:val="00531013"/>
    <w:rsid w:val="00531802"/>
    <w:rsid w:val="005324D5"/>
    <w:rsid w:val="005333A2"/>
    <w:rsid w:val="005337FA"/>
    <w:rsid w:val="00534B59"/>
    <w:rsid w:val="00536759"/>
    <w:rsid w:val="005375CD"/>
    <w:rsid w:val="00537C62"/>
    <w:rsid w:val="00540927"/>
    <w:rsid w:val="00541B53"/>
    <w:rsid w:val="00546970"/>
    <w:rsid w:val="00546CE0"/>
    <w:rsid w:val="005506B7"/>
    <w:rsid w:val="00550B79"/>
    <w:rsid w:val="00551F3D"/>
    <w:rsid w:val="00552FC4"/>
    <w:rsid w:val="0055343F"/>
    <w:rsid w:val="00554E19"/>
    <w:rsid w:val="005558EB"/>
    <w:rsid w:val="0055642F"/>
    <w:rsid w:val="0056121F"/>
    <w:rsid w:val="00561738"/>
    <w:rsid w:val="00562056"/>
    <w:rsid w:val="00562EA2"/>
    <w:rsid w:val="00566E78"/>
    <w:rsid w:val="005704B1"/>
    <w:rsid w:val="0057143B"/>
    <w:rsid w:val="00572505"/>
    <w:rsid w:val="00572A19"/>
    <w:rsid w:val="00572CA2"/>
    <w:rsid w:val="00573A0D"/>
    <w:rsid w:val="00573FA2"/>
    <w:rsid w:val="0057591F"/>
    <w:rsid w:val="00576E4D"/>
    <w:rsid w:val="00577ADC"/>
    <w:rsid w:val="00577E9B"/>
    <w:rsid w:val="00582809"/>
    <w:rsid w:val="00583BCC"/>
    <w:rsid w:val="0058798C"/>
    <w:rsid w:val="005900FA"/>
    <w:rsid w:val="00590DFD"/>
    <w:rsid w:val="00591772"/>
    <w:rsid w:val="005923FC"/>
    <w:rsid w:val="005935A4"/>
    <w:rsid w:val="005948C2"/>
    <w:rsid w:val="00594F46"/>
    <w:rsid w:val="00595686"/>
    <w:rsid w:val="00595796"/>
    <w:rsid w:val="00595D1C"/>
    <w:rsid w:val="00595DCA"/>
    <w:rsid w:val="00596002"/>
    <w:rsid w:val="005969BE"/>
    <w:rsid w:val="00596E79"/>
    <w:rsid w:val="0059779B"/>
    <w:rsid w:val="005A209A"/>
    <w:rsid w:val="005A26B4"/>
    <w:rsid w:val="005A2AC7"/>
    <w:rsid w:val="005A55AA"/>
    <w:rsid w:val="005A662D"/>
    <w:rsid w:val="005B1409"/>
    <w:rsid w:val="005B196F"/>
    <w:rsid w:val="005B1D21"/>
    <w:rsid w:val="005B2ED4"/>
    <w:rsid w:val="005B35D7"/>
    <w:rsid w:val="005B392A"/>
    <w:rsid w:val="005B3AA3"/>
    <w:rsid w:val="005B4274"/>
    <w:rsid w:val="005B468A"/>
    <w:rsid w:val="005B6B0F"/>
    <w:rsid w:val="005B6F83"/>
    <w:rsid w:val="005C0A20"/>
    <w:rsid w:val="005C2066"/>
    <w:rsid w:val="005C409F"/>
    <w:rsid w:val="005C45F1"/>
    <w:rsid w:val="005C4F06"/>
    <w:rsid w:val="005C66B6"/>
    <w:rsid w:val="005C74FB"/>
    <w:rsid w:val="005C7531"/>
    <w:rsid w:val="005C775A"/>
    <w:rsid w:val="005C7DEC"/>
    <w:rsid w:val="005D0A6F"/>
    <w:rsid w:val="005D1602"/>
    <w:rsid w:val="005D2EBB"/>
    <w:rsid w:val="005D4777"/>
    <w:rsid w:val="005D51E7"/>
    <w:rsid w:val="005E0DBC"/>
    <w:rsid w:val="005E0E96"/>
    <w:rsid w:val="005E1C05"/>
    <w:rsid w:val="005E1D20"/>
    <w:rsid w:val="005E1E05"/>
    <w:rsid w:val="005E22BE"/>
    <w:rsid w:val="005E385F"/>
    <w:rsid w:val="005E3A27"/>
    <w:rsid w:val="005E5B81"/>
    <w:rsid w:val="005E77B1"/>
    <w:rsid w:val="005E784A"/>
    <w:rsid w:val="005F1BBE"/>
    <w:rsid w:val="005F2CB1"/>
    <w:rsid w:val="005F3025"/>
    <w:rsid w:val="005F3AC5"/>
    <w:rsid w:val="005F569B"/>
    <w:rsid w:val="005F618C"/>
    <w:rsid w:val="005F6A0F"/>
    <w:rsid w:val="005F6D55"/>
    <w:rsid w:val="005F70BD"/>
    <w:rsid w:val="00600CE5"/>
    <w:rsid w:val="0060283C"/>
    <w:rsid w:val="0060291E"/>
    <w:rsid w:val="00604F14"/>
    <w:rsid w:val="006064FC"/>
    <w:rsid w:val="006118E7"/>
    <w:rsid w:val="00611B53"/>
    <w:rsid w:val="00611B83"/>
    <w:rsid w:val="00613257"/>
    <w:rsid w:val="00615364"/>
    <w:rsid w:val="00620A71"/>
    <w:rsid w:val="00620D80"/>
    <w:rsid w:val="006234A6"/>
    <w:rsid w:val="00624EE3"/>
    <w:rsid w:val="006267D4"/>
    <w:rsid w:val="00627073"/>
    <w:rsid w:val="00630001"/>
    <w:rsid w:val="00630971"/>
    <w:rsid w:val="006311B3"/>
    <w:rsid w:val="0063284C"/>
    <w:rsid w:val="00632D26"/>
    <w:rsid w:val="00633BE8"/>
    <w:rsid w:val="00636398"/>
    <w:rsid w:val="006368D3"/>
    <w:rsid w:val="006377EC"/>
    <w:rsid w:val="006401A2"/>
    <w:rsid w:val="00640287"/>
    <w:rsid w:val="00640355"/>
    <w:rsid w:val="0064151F"/>
    <w:rsid w:val="00641533"/>
    <w:rsid w:val="006415AF"/>
    <w:rsid w:val="0064208D"/>
    <w:rsid w:val="00643475"/>
    <w:rsid w:val="006434A6"/>
    <w:rsid w:val="0064396A"/>
    <w:rsid w:val="00645889"/>
    <w:rsid w:val="0064624E"/>
    <w:rsid w:val="00650AB9"/>
    <w:rsid w:val="00650CEE"/>
    <w:rsid w:val="00652936"/>
    <w:rsid w:val="0065364B"/>
    <w:rsid w:val="00655733"/>
    <w:rsid w:val="00655ACD"/>
    <w:rsid w:val="0065677C"/>
    <w:rsid w:val="00656A92"/>
    <w:rsid w:val="00656DDE"/>
    <w:rsid w:val="00657148"/>
    <w:rsid w:val="0066011D"/>
    <w:rsid w:val="00660251"/>
    <w:rsid w:val="006607C0"/>
    <w:rsid w:val="00660857"/>
    <w:rsid w:val="006613A6"/>
    <w:rsid w:val="00661E72"/>
    <w:rsid w:val="00662064"/>
    <w:rsid w:val="006627A2"/>
    <w:rsid w:val="00662A19"/>
    <w:rsid w:val="006634E6"/>
    <w:rsid w:val="00663611"/>
    <w:rsid w:val="00665311"/>
    <w:rsid w:val="006655EE"/>
    <w:rsid w:val="00665AC5"/>
    <w:rsid w:val="00667EE7"/>
    <w:rsid w:val="00670922"/>
    <w:rsid w:val="00670BE1"/>
    <w:rsid w:val="00671AB5"/>
    <w:rsid w:val="0067218F"/>
    <w:rsid w:val="00673F5A"/>
    <w:rsid w:val="006741F2"/>
    <w:rsid w:val="00674665"/>
    <w:rsid w:val="00674CC3"/>
    <w:rsid w:val="00675C72"/>
    <w:rsid w:val="006771F9"/>
    <w:rsid w:val="006776D7"/>
    <w:rsid w:val="00681003"/>
    <w:rsid w:val="006816A4"/>
    <w:rsid w:val="006817C9"/>
    <w:rsid w:val="00683ECE"/>
    <w:rsid w:val="0068496F"/>
    <w:rsid w:val="00684BC6"/>
    <w:rsid w:val="0068649B"/>
    <w:rsid w:val="006870E1"/>
    <w:rsid w:val="006875E7"/>
    <w:rsid w:val="006903BA"/>
    <w:rsid w:val="00691754"/>
    <w:rsid w:val="00695496"/>
    <w:rsid w:val="00695FC2"/>
    <w:rsid w:val="006960ED"/>
    <w:rsid w:val="0069615C"/>
    <w:rsid w:val="006962B0"/>
    <w:rsid w:val="00696949"/>
    <w:rsid w:val="00697052"/>
    <w:rsid w:val="006A06F0"/>
    <w:rsid w:val="006A22FC"/>
    <w:rsid w:val="006A33FD"/>
    <w:rsid w:val="006A36C4"/>
    <w:rsid w:val="006A46FB"/>
    <w:rsid w:val="006A55EF"/>
    <w:rsid w:val="006A5E28"/>
    <w:rsid w:val="006A697B"/>
    <w:rsid w:val="006A7460"/>
    <w:rsid w:val="006A78B5"/>
    <w:rsid w:val="006A7AFF"/>
    <w:rsid w:val="006B1816"/>
    <w:rsid w:val="006B2099"/>
    <w:rsid w:val="006B2467"/>
    <w:rsid w:val="006B35C3"/>
    <w:rsid w:val="006B3E02"/>
    <w:rsid w:val="006B3F40"/>
    <w:rsid w:val="006B4EEF"/>
    <w:rsid w:val="006B50CF"/>
    <w:rsid w:val="006B5EE9"/>
    <w:rsid w:val="006B67C9"/>
    <w:rsid w:val="006B7A47"/>
    <w:rsid w:val="006B7BAA"/>
    <w:rsid w:val="006C03B8"/>
    <w:rsid w:val="006C0B6C"/>
    <w:rsid w:val="006C0DB7"/>
    <w:rsid w:val="006C19AB"/>
    <w:rsid w:val="006C3694"/>
    <w:rsid w:val="006C4D51"/>
    <w:rsid w:val="006C566E"/>
    <w:rsid w:val="006C5EC9"/>
    <w:rsid w:val="006C6059"/>
    <w:rsid w:val="006C6376"/>
    <w:rsid w:val="006C71A4"/>
    <w:rsid w:val="006C7522"/>
    <w:rsid w:val="006D0CB7"/>
    <w:rsid w:val="006D2CFB"/>
    <w:rsid w:val="006D426A"/>
    <w:rsid w:val="006D5A4E"/>
    <w:rsid w:val="006D6F08"/>
    <w:rsid w:val="006D7175"/>
    <w:rsid w:val="006E062C"/>
    <w:rsid w:val="006E0AA2"/>
    <w:rsid w:val="006E1C82"/>
    <w:rsid w:val="006E28B7"/>
    <w:rsid w:val="006E2A5B"/>
    <w:rsid w:val="006E2A9B"/>
    <w:rsid w:val="006E3310"/>
    <w:rsid w:val="006E361B"/>
    <w:rsid w:val="006E3B9F"/>
    <w:rsid w:val="006E4E39"/>
    <w:rsid w:val="006E509B"/>
    <w:rsid w:val="006E565E"/>
    <w:rsid w:val="006E673D"/>
    <w:rsid w:val="006E788D"/>
    <w:rsid w:val="006E7D3B"/>
    <w:rsid w:val="006F1997"/>
    <w:rsid w:val="006F1B70"/>
    <w:rsid w:val="006F241C"/>
    <w:rsid w:val="006F300E"/>
    <w:rsid w:val="006F341D"/>
    <w:rsid w:val="006F3CDE"/>
    <w:rsid w:val="006F464A"/>
    <w:rsid w:val="006F491D"/>
    <w:rsid w:val="006F58D4"/>
    <w:rsid w:val="006F6287"/>
    <w:rsid w:val="006F639A"/>
    <w:rsid w:val="006F6404"/>
    <w:rsid w:val="006F6582"/>
    <w:rsid w:val="006F74E2"/>
    <w:rsid w:val="006F7AD4"/>
    <w:rsid w:val="0070317F"/>
    <w:rsid w:val="0070346E"/>
    <w:rsid w:val="00704E6E"/>
    <w:rsid w:val="00704EDB"/>
    <w:rsid w:val="00706101"/>
    <w:rsid w:val="00706E1C"/>
    <w:rsid w:val="00707072"/>
    <w:rsid w:val="00707AAB"/>
    <w:rsid w:val="00707D61"/>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74B7"/>
    <w:rsid w:val="007227BE"/>
    <w:rsid w:val="0072316F"/>
    <w:rsid w:val="007232A8"/>
    <w:rsid w:val="00723A6D"/>
    <w:rsid w:val="007246E6"/>
    <w:rsid w:val="007257D0"/>
    <w:rsid w:val="007267DD"/>
    <w:rsid w:val="00726835"/>
    <w:rsid w:val="00726EA6"/>
    <w:rsid w:val="00727208"/>
    <w:rsid w:val="00727680"/>
    <w:rsid w:val="00731A05"/>
    <w:rsid w:val="0073202A"/>
    <w:rsid w:val="00732A7F"/>
    <w:rsid w:val="00733016"/>
    <w:rsid w:val="007348B1"/>
    <w:rsid w:val="0073627D"/>
    <w:rsid w:val="007362A6"/>
    <w:rsid w:val="00736D7D"/>
    <w:rsid w:val="007377AA"/>
    <w:rsid w:val="00740AB3"/>
    <w:rsid w:val="00740BB8"/>
    <w:rsid w:val="00740CD3"/>
    <w:rsid w:val="00740E58"/>
    <w:rsid w:val="00741EA0"/>
    <w:rsid w:val="00741F54"/>
    <w:rsid w:val="00742FCA"/>
    <w:rsid w:val="00743BDC"/>
    <w:rsid w:val="007445A0"/>
    <w:rsid w:val="00744859"/>
    <w:rsid w:val="0074524B"/>
    <w:rsid w:val="007458CF"/>
    <w:rsid w:val="0074647E"/>
    <w:rsid w:val="00746842"/>
    <w:rsid w:val="00747D8B"/>
    <w:rsid w:val="0075089B"/>
    <w:rsid w:val="00751228"/>
    <w:rsid w:val="007558CF"/>
    <w:rsid w:val="00756ECF"/>
    <w:rsid w:val="007571E1"/>
    <w:rsid w:val="00757A16"/>
    <w:rsid w:val="007604B2"/>
    <w:rsid w:val="00764523"/>
    <w:rsid w:val="00765281"/>
    <w:rsid w:val="007657C2"/>
    <w:rsid w:val="007658C1"/>
    <w:rsid w:val="007666BC"/>
    <w:rsid w:val="0076680C"/>
    <w:rsid w:val="00766BAD"/>
    <w:rsid w:val="007702CA"/>
    <w:rsid w:val="007729A2"/>
    <w:rsid w:val="00772D37"/>
    <w:rsid w:val="007755F2"/>
    <w:rsid w:val="0077694A"/>
    <w:rsid w:val="00776971"/>
    <w:rsid w:val="007774BC"/>
    <w:rsid w:val="00780A80"/>
    <w:rsid w:val="0078160F"/>
    <w:rsid w:val="0078177E"/>
    <w:rsid w:val="0078304C"/>
    <w:rsid w:val="0078344C"/>
    <w:rsid w:val="00783673"/>
    <w:rsid w:val="00785490"/>
    <w:rsid w:val="00785F54"/>
    <w:rsid w:val="00787524"/>
    <w:rsid w:val="00790BEE"/>
    <w:rsid w:val="00791415"/>
    <w:rsid w:val="007925EA"/>
    <w:rsid w:val="00793CD8"/>
    <w:rsid w:val="007942AA"/>
    <w:rsid w:val="007946AB"/>
    <w:rsid w:val="00795AE4"/>
    <w:rsid w:val="00795C92"/>
    <w:rsid w:val="00796231"/>
    <w:rsid w:val="00797A63"/>
    <w:rsid w:val="00797DA6"/>
    <w:rsid w:val="00797EF5"/>
    <w:rsid w:val="007A1CB3"/>
    <w:rsid w:val="007A21FF"/>
    <w:rsid w:val="007A306F"/>
    <w:rsid w:val="007A43A6"/>
    <w:rsid w:val="007A58A6"/>
    <w:rsid w:val="007A58C1"/>
    <w:rsid w:val="007B1462"/>
    <w:rsid w:val="007B3D2D"/>
    <w:rsid w:val="007B50AE"/>
    <w:rsid w:val="007B51DF"/>
    <w:rsid w:val="007B5C09"/>
    <w:rsid w:val="007B5E59"/>
    <w:rsid w:val="007C0193"/>
    <w:rsid w:val="007C05DD"/>
    <w:rsid w:val="007C3707"/>
    <w:rsid w:val="007C3D18"/>
    <w:rsid w:val="007C517D"/>
    <w:rsid w:val="007C6032"/>
    <w:rsid w:val="007C60BF"/>
    <w:rsid w:val="007C6A07"/>
    <w:rsid w:val="007C6C1D"/>
    <w:rsid w:val="007C6D49"/>
    <w:rsid w:val="007C75A1"/>
    <w:rsid w:val="007C77A5"/>
    <w:rsid w:val="007D04E5"/>
    <w:rsid w:val="007D0EA9"/>
    <w:rsid w:val="007D166C"/>
    <w:rsid w:val="007D1D38"/>
    <w:rsid w:val="007D3632"/>
    <w:rsid w:val="007D5901"/>
    <w:rsid w:val="007D5ADC"/>
    <w:rsid w:val="007D6C0B"/>
    <w:rsid w:val="007D7157"/>
    <w:rsid w:val="007D7526"/>
    <w:rsid w:val="007D75A6"/>
    <w:rsid w:val="007E2B52"/>
    <w:rsid w:val="007E4610"/>
    <w:rsid w:val="007E4715"/>
    <w:rsid w:val="007E493D"/>
    <w:rsid w:val="007E4BFF"/>
    <w:rsid w:val="007E505B"/>
    <w:rsid w:val="007E5B09"/>
    <w:rsid w:val="007E7091"/>
    <w:rsid w:val="007F030F"/>
    <w:rsid w:val="007F0F20"/>
    <w:rsid w:val="007F2891"/>
    <w:rsid w:val="007F2D40"/>
    <w:rsid w:val="007F332D"/>
    <w:rsid w:val="007F3EA6"/>
    <w:rsid w:val="007F577A"/>
    <w:rsid w:val="007F7EBC"/>
    <w:rsid w:val="0080038D"/>
    <w:rsid w:val="00801A6B"/>
    <w:rsid w:val="0080281E"/>
    <w:rsid w:val="008036B6"/>
    <w:rsid w:val="00803EE8"/>
    <w:rsid w:val="00803FAE"/>
    <w:rsid w:val="00804732"/>
    <w:rsid w:val="008048E6"/>
    <w:rsid w:val="0080605F"/>
    <w:rsid w:val="008074B3"/>
    <w:rsid w:val="00807786"/>
    <w:rsid w:val="00807B48"/>
    <w:rsid w:val="008108A1"/>
    <w:rsid w:val="00810E31"/>
    <w:rsid w:val="00810FDD"/>
    <w:rsid w:val="00811FCB"/>
    <w:rsid w:val="0081201F"/>
    <w:rsid w:val="00813D62"/>
    <w:rsid w:val="008158D6"/>
    <w:rsid w:val="00816CBB"/>
    <w:rsid w:val="00817196"/>
    <w:rsid w:val="008200D9"/>
    <w:rsid w:val="00820D4F"/>
    <w:rsid w:val="0082151F"/>
    <w:rsid w:val="00822D0D"/>
    <w:rsid w:val="008235DB"/>
    <w:rsid w:val="008241B9"/>
    <w:rsid w:val="00824AB4"/>
    <w:rsid w:val="00825C42"/>
    <w:rsid w:val="00825D25"/>
    <w:rsid w:val="00825D8E"/>
    <w:rsid w:val="008266D1"/>
    <w:rsid w:val="00826871"/>
    <w:rsid w:val="00827D6F"/>
    <w:rsid w:val="008302B4"/>
    <w:rsid w:val="00831039"/>
    <w:rsid w:val="00831ADD"/>
    <w:rsid w:val="00833D37"/>
    <w:rsid w:val="008376AC"/>
    <w:rsid w:val="00840393"/>
    <w:rsid w:val="00840B2A"/>
    <w:rsid w:val="008444E8"/>
    <w:rsid w:val="00844E80"/>
    <w:rsid w:val="00846B21"/>
    <w:rsid w:val="00846FE7"/>
    <w:rsid w:val="0085034F"/>
    <w:rsid w:val="0085240F"/>
    <w:rsid w:val="0085256A"/>
    <w:rsid w:val="0085268C"/>
    <w:rsid w:val="00856911"/>
    <w:rsid w:val="00857D67"/>
    <w:rsid w:val="00862294"/>
    <w:rsid w:val="008631B9"/>
    <w:rsid w:val="008640F6"/>
    <w:rsid w:val="008642E2"/>
    <w:rsid w:val="008677FD"/>
    <w:rsid w:val="008706D4"/>
    <w:rsid w:val="00870F8A"/>
    <w:rsid w:val="008719A4"/>
    <w:rsid w:val="00871D23"/>
    <w:rsid w:val="00872781"/>
    <w:rsid w:val="00874312"/>
    <w:rsid w:val="0087437C"/>
    <w:rsid w:val="00874E2F"/>
    <w:rsid w:val="008759F1"/>
    <w:rsid w:val="00875CD7"/>
    <w:rsid w:val="00876B4D"/>
    <w:rsid w:val="00877F18"/>
    <w:rsid w:val="0088057B"/>
    <w:rsid w:val="008811AA"/>
    <w:rsid w:val="0088265B"/>
    <w:rsid w:val="00886F94"/>
    <w:rsid w:val="0088722C"/>
    <w:rsid w:val="008876B0"/>
    <w:rsid w:val="00890D60"/>
    <w:rsid w:val="00891C4B"/>
    <w:rsid w:val="00893DDA"/>
    <w:rsid w:val="008941E3"/>
    <w:rsid w:val="00894569"/>
    <w:rsid w:val="00894A88"/>
    <w:rsid w:val="00895386"/>
    <w:rsid w:val="0089633E"/>
    <w:rsid w:val="008967AB"/>
    <w:rsid w:val="008969B5"/>
    <w:rsid w:val="008A01AC"/>
    <w:rsid w:val="008A0443"/>
    <w:rsid w:val="008A0518"/>
    <w:rsid w:val="008A21FF"/>
    <w:rsid w:val="008A2CE2"/>
    <w:rsid w:val="008A30AC"/>
    <w:rsid w:val="008A422B"/>
    <w:rsid w:val="008A44B8"/>
    <w:rsid w:val="008A4FEE"/>
    <w:rsid w:val="008A51A8"/>
    <w:rsid w:val="008A54C7"/>
    <w:rsid w:val="008A5707"/>
    <w:rsid w:val="008A77D8"/>
    <w:rsid w:val="008B0483"/>
    <w:rsid w:val="008B0DB2"/>
    <w:rsid w:val="008B120C"/>
    <w:rsid w:val="008B15F2"/>
    <w:rsid w:val="008B3920"/>
    <w:rsid w:val="008B3DA1"/>
    <w:rsid w:val="008B51A0"/>
    <w:rsid w:val="008B592A"/>
    <w:rsid w:val="008B6D98"/>
    <w:rsid w:val="008B7B5C"/>
    <w:rsid w:val="008C01E3"/>
    <w:rsid w:val="008C055C"/>
    <w:rsid w:val="008C0C99"/>
    <w:rsid w:val="008C0E7D"/>
    <w:rsid w:val="008C2017"/>
    <w:rsid w:val="008C48FE"/>
    <w:rsid w:val="008C4958"/>
    <w:rsid w:val="008C4BAA"/>
    <w:rsid w:val="008C6AE8"/>
    <w:rsid w:val="008C7573"/>
    <w:rsid w:val="008D00A5"/>
    <w:rsid w:val="008D2D23"/>
    <w:rsid w:val="008D32E1"/>
    <w:rsid w:val="008D34F1"/>
    <w:rsid w:val="008D39D8"/>
    <w:rsid w:val="008D524E"/>
    <w:rsid w:val="008D56F4"/>
    <w:rsid w:val="008D6D1A"/>
    <w:rsid w:val="008E065E"/>
    <w:rsid w:val="008E0927"/>
    <w:rsid w:val="008E1909"/>
    <w:rsid w:val="008E21BD"/>
    <w:rsid w:val="008F068E"/>
    <w:rsid w:val="008F121F"/>
    <w:rsid w:val="008F1EAB"/>
    <w:rsid w:val="008F24C1"/>
    <w:rsid w:val="008F33DC"/>
    <w:rsid w:val="008F4687"/>
    <w:rsid w:val="008F477F"/>
    <w:rsid w:val="008F5B42"/>
    <w:rsid w:val="008F5C96"/>
    <w:rsid w:val="00902350"/>
    <w:rsid w:val="0090336B"/>
    <w:rsid w:val="009053AA"/>
    <w:rsid w:val="00905E37"/>
    <w:rsid w:val="009063CF"/>
    <w:rsid w:val="00906939"/>
    <w:rsid w:val="00910A35"/>
    <w:rsid w:val="00910B7D"/>
    <w:rsid w:val="00911267"/>
    <w:rsid w:val="00911BA8"/>
    <w:rsid w:val="00911DFB"/>
    <w:rsid w:val="009128CD"/>
    <w:rsid w:val="00913836"/>
    <w:rsid w:val="009139D9"/>
    <w:rsid w:val="00914AD8"/>
    <w:rsid w:val="009150C4"/>
    <w:rsid w:val="00916079"/>
    <w:rsid w:val="00917CE9"/>
    <w:rsid w:val="00920BF2"/>
    <w:rsid w:val="0092185E"/>
    <w:rsid w:val="00922010"/>
    <w:rsid w:val="0092447E"/>
    <w:rsid w:val="00926165"/>
    <w:rsid w:val="009268BE"/>
    <w:rsid w:val="00926C93"/>
    <w:rsid w:val="00931BD9"/>
    <w:rsid w:val="00932375"/>
    <w:rsid w:val="00932F6D"/>
    <w:rsid w:val="00933A0C"/>
    <w:rsid w:val="00933D0A"/>
    <w:rsid w:val="0093433F"/>
    <w:rsid w:val="00934C31"/>
    <w:rsid w:val="009367B1"/>
    <w:rsid w:val="009368F2"/>
    <w:rsid w:val="009368F3"/>
    <w:rsid w:val="00940D4E"/>
    <w:rsid w:val="00941636"/>
    <w:rsid w:val="00943742"/>
    <w:rsid w:val="009456A4"/>
    <w:rsid w:val="00945C05"/>
    <w:rsid w:val="00946146"/>
    <w:rsid w:val="00946945"/>
    <w:rsid w:val="00946AE5"/>
    <w:rsid w:val="00947713"/>
    <w:rsid w:val="0095037B"/>
    <w:rsid w:val="00950DE7"/>
    <w:rsid w:val="0095195D"/>
    <w:rsid w:val="0095276D"/>
    <w:rsid w:val="00953635"/>
    <w:rsid w:val="00953920"/>
    <w:rsid w:val="00953D47"/>
    <w:rsid w:val="00954333"/>
    <w:rsid w:val="00954C33"/>
    <w:rsid w:val="0095660B"/>
    <w:rsid w:val="0095681E"/>
    <w:rsid w:val="00956D43"/>
    <w:rsid w:val="009572D4"/>
    <w:rsid w:val="00961921"/>
    <w:rsid w:val="0096215C"/>
    <w:rsid w:val="0096353D"/>
    <w:rsid w:val="0096430A"/>
    <w:rsid w:val="00964A8D"/>
    <w:rsid w:val="0096554B"/>
    <w:rsid w:val="0096584A"/>
    <w:rsid w:val="009665A0"/>
    <w:rsid w:val="00966FDF"/>
    <w:rsid w:val="0097137B"/>
    <w:rsid w:val="00971F08"/>
    <w:rsid w:val="00974370"/>
    <w:rsid w:val="00975B79"/>
    <w:rsid w:val="00975F26"/>
    <w:rsid w:val="0097603D"/>
    <w:rsid w:val="0097680B"/>
    <w:rsid w:val="00976949"/>
    <w:rsid w:val="00976BC0"/>
    <w:rsid w:val="00980332"/>
    <w:rsid w:val="00980477"/>
    <w:rsid w:val="009812D6"/>
    <w:rsid w:val="0098139F"/>
    <w:rsid w:val="009822DE"/>
    <w:rsid w:val="009843A1"/>
    <w:rsid w:val="009847D1"/>
    <w:rsid w:val="00984B24"/>
    <w:rsid w:val="00985253"/>
    <w:rsid w:val="009853B3"/>
    <w:rsid w:val="009859A4"/>
    <w:rsid w:val="00986762"/>
    <w:rsid w:val="00986A48"/>
    <w:rsid w:val="009879F3"/>
    <w:rsid w:val="00987DCE"/>
    <w:rsid w:val="00990630"/>
    <w:rsid w:val="00990CE9"/>
    <w:rsid w:val="00991761"/>
    <w:rsid w:val="009934CD"/>
    <w:rsid w:val="0099367F"/>
    <w:rsid w:val="009947C8"/>
    <w:rsid w:val="00994CEE"/>
    <w:rsid w:val="00994DCA"/>
    <w:rsid w:val="00995D42"/>
    <w:rsid w:val="009960EC"/>
    <w:rsid w:val="00996501"/>
    <w:rsid w:val="009970DD"/>
    <w:rsid w:val="009A0FBA"/>
    <w:rsid w:val="009A1601"/>
    <w:rsid w:val="009A3BB6"/>
    <w:rsid w:val="009A462D"/>
    <w:rsid w:val="009A4920"/>
    <w:rsid w:val="009A5CBA"/>
    <w:rsid w:val="009A5D92"/>
    <w:rsid w:val="009A63C3"/>
    <w:rsid w:val="009A7E94"/>
    <w:rsid w:val="009B1042"/>
    <w:rsid w:val="009B1359"/>
    <w:rsid w:val="009B1D1F"/>
    <w:rsid w:val="009B1F30"/>
    <w:rsid w:val="009B233A"/>
    <w:rsid w:val="009B3AC2"/>
    <w:rsid w:val="009B4DF4"/>
    <w:rsid w:val="009B5311"/>
    <w:rsid w:val="009B564E"/>
    <w:rsid w:val="009B640D"/>
    <w:rsid w:val="009B6527"/>
    <w:rsid w:val="009B6F55"/>
    <w:rsid w:val="009B7E87"/>
    <w:rsid w:val="009B7F2D"/>
    <w:rsid w:val="009C0169"/>
    <w:rsid w:val="009C24F1"/>
    <w:rsid w:val="009C373D"/>
    <w:rsid w:val="009C403E"/>
    <w:rsid w:val="009C7E88"/>
    <w:rsid w:val="009D4FF0"/>
    <w:rsid w:val="009D553F"/>
    <w:rsid w:val="009D68F4"/>
    <w:rsid w:val="009D6E9D"/>
    <w:rsid w:val="009D703C"/>
    <w:rsid w:val="009D713B"/>
    <w:rsid w:val="009D718F"/>
    <w:rsid w:val="009D7C4B"/>
    <w:rsid w:val="009E068F"/>
    <w:rsid w:val="009E084F"/>
    <w:rsid w:val="009E0CBF"/>
    <w:rsid w:val="009E1492"/>
    <w:rsid w:val="009E14E0"/>
    <w:rsid w:val="009E35DB"/>
    <w:rsid w:val="009E39D9"/>
    <w:rsid w:val="009E47A3"/>
    <w:rsid w:val="009E5B27"/>
    <w:rsid w:val="009E5EDE"/>
    <w:rsid w:val="009F08F3"/>
    <w:rsid w:val="009F2AD9"/>
    <w:rsid w:val="009F344F"/>
    <w:rsid w:val="009F5B28"/>
    <w:rsid w:val="009F641F"/>
    <w:rsid w:val="009F6DCC"/>
    <w:rsid w:val="00A02E61"/>
    <w:rsid w:val="00A02EEC"/>
    <w:rsid w:val="00A031D8"/>
    <w:rsid w:val="00A048A8"/>
    <w:rsid w:val="00A04F49"/>
    <w:rsid w:val="00A103BF"/>
    <w:rsid w:val="00A12716"/>
    <w:rsid w:val="00A12914"/>
    <w:rsid w:val="00A13E54"/>
    <w:rsid w:val="00A14210"/>
    <w:rsid w:val="00A152BD"/>
    <w:rsid w:val="00A16832"/>
    <w:rsid w:val="00A17631"/>
    <w:rsid w:val="00A17F63"/>
    <w:rsid w:val="00A210AA"/>
    <w:rsid w:val="00A2193B"/>
    <w:rsid w:val="00A22921"/>
    <w:rsid w:val="00A23377"/>
    <w:rsid w:val="00A2351A"/>
    <w:rsid w:val="00A24014"/>
    <w:rsid w:val="00A2440F"/>
    <w:rsid w:val="00A264A9"/>
    <w:rsid w:val="00A269BA"/>
    <w:rsid w:val="00A26DAA"/>
    <w:rsid w:val="00A26DCF"/>
    <w:rsid w:val="00A27632"/>
    <w:rsid w:val="00A27704"/>
    <w:rsid w:val="00A27785"/>
    <w:rsid w:val="00A30187"/>
    <w:rsid w:val="00A32744"/>
    <w:rsid w:val="00A3448A"/>
    <w:rsid w:val="00A35081"/>
    <w:rsid w:val="00A3610C"/>
    <w:rsid w:val="00A36297"/>
    <w:rsid w:val="00A36BBD"/>
    <w:rsid w:val="00A370E2"/>
    <w:rsid w:val="00A372FE"/>
    <w:rsid w:val="00A408CE"/>
    <w:rsid w:val="00A41E2B"/>
    <w:rsid w:val="00A4338E"/>
    <w:rsid w:val="00A44071"/>
    <w:rsid w:val="00A44260"/>
    <w:rsid w:val="00A45282"/>
    <w:rsid w:val="00A45B74"/>
    <w:rsid w:val="00A46C44"/>
    <w:rsid w:val="00A47881"/>
    <w:rsid w:val="00A522CB"/>
    <w:rsid w:val="00A52E1D"/>
    <w:rsid w:val="00A53BF7"/>
    <w:rsid w:val="00A6097E"/>
    <w:rsid w:val="00A60B82"/>
    <w:rsid w:val="00A61499"/>
    <w:rsid w:val="00A62A77"/>
    <w:rsid w:val="00A63483"/>
    <w:rsid w:val="00A657D7"/>
    <w:rsid w:val="00A660AC"/>
    <w:rsid w:val="00A67E6C"/>
    <w:rsid w:val="00A71B99"/>
    <w:rsid w:val="00A71F78"/>
    <w:rsid w:val="00A739D0"/>
    <w:rsid w:val="00A74F39"/>
    <w:rsid w:val="00A75372"/>
    <w:rsid w:val="00A761D4"/>
    <w:rsid w:val="00A77314"/>
    <w:rsid w:val="00A77A66"/>
    <w:rsid w:val="00A77EC4"/>
    <w:rsid w:val="00A80B80"/>
    <w:rsid w:val="00A80D59"/>
    <w:rsid w:val="00A820CC"/>
    <w:rsid w:val="00A83AB7"/>
    <w:rsid w:val="00A86154"/>
    <w:rsid w:val="00A92879"/>
    <w:rsid w:val="00A9442A"/>
    <w:rsid w:val="00A96A2C"/>
    <w:rsid w:val="00A96B79"/>
    <w:rsid w:val="00A96E0F"/>
    <w:rsid w:val="00AA016F"/>
    <w:rsid w:val="00AA1ED6"/>
    <w:rsid w:val="00AA3168"/>
    <w:rsid w:val="00AA3CF6"/>
    <w:rsid w:val="00AA49DE"/>
    <w:rsid w:val="00AA4C19"/>
    <w:rsid w:val="00AA51D6"/>
    <w:rsid w:val="00AA522F"/>
    <w:rsid w:val="00AA54B0"/>
    <w:rsid w:val="00AA6427"/>
    <w:rsid w:val="00AA6D0B"/>
    <w:rsid w:val="00AA6EA2"/>
    <w:rsid w:val="00AA7276"/>
    <w:rsid w:val="00AA7ACE"/>
    <w:rsid w:val="00AB010F"/>
    <w:rsid w:val="00AB04C7"/>
    <w:rsid w:val="00AB0BC8"/>
    <w:rsid w:val="00AB0C32"/>
    <w:rsid w:val="00AB11CA"/>
    <w:rsid w:val="00AB14D9"/>
    <w:rsid w:val="00AB33A0"/>
    <w:rsid w:val="00AB4AB8"/>
    <w:rsid w:val="00AB5F63"/>
    <w:rsid w:val="00AB655E"/>
    <w:rsid w:val="00AB76F7"/>
    <w:rsid w:val="00AB7B87"/>
    <w:rsid w:val="00AC007F"/>
    <w:rsid w:val="00AC0A2C"/>
    <w:rsid w:val="00AC166C"/>
    <w:rsid w:val="00AC18AC"/>
    <w:rsid w:val="00AC1CA4"/>
    <w:rsid w:val="00AC2ECD"/>
    <w:rsid w:val="00AC3119"/>
    <w:rsid w:val="00AC49FB"/>
    <w:rsid w:val="00AC52E3"/>
    <w:rsid w:val="00AC5681"/>
    <w:rsid w:val="00AC5A10"/>
    <w:rsid w:val="00AC725C"/>
    <w:rsid w:val="00AC730A"/>
    <w:rsid w:val="00AD0AA3"/>
    <w:rsid w:val="00AD0ED4"/>
    <w:rsid w:val="00AD1395"/>
    <w:rsid w:val="00AD141D"/>
    <w:rsid w:val="00AD1A52"/>
    <w:rsid w:val="00AD3F94"/>
    <w:rsid w:val="00AD4A5A"/>
    <w:rsid w:val="00AD5CC2"/>
    <w:rsid w:val="00AD6EF9"/>
    <w:rsid w:val="00AD717B"/>
    <w:rsid w:val="00AD7C29"/>
    <w:rsid w:val="00AD7E33"/>
    <w:rsid w:val="00AE27AC"/>
    <w:rsid w:val="00AE29BD"/>
    <w:rsid w:val="00AE3C38"/>
    <w:rsid w:val="00AE40E0"/>
    <w:rsid w:val="00AE4795"/>
    <w:rsid w:val="00AE4DBA"/>
    <w:rsid w:val="00AE4E0B"/>
    <w:rsid w:val="00AE4F07"/>
    <w:rsid w:val="00AE7137"/>
    <w:rsid w:val="00AF03BD"/>
    <w:rsid w:val="00AF0F66"/>
    <w:rsid w:val="00AF1C5D"/>
    <w:rsid w:val="00AF1F8C"/>
    <w:rsid w:val="00AF316D"/>
    <w:rsid w:val="00AF332E"/>
    <w:rsid w:val="00AF4191"/>
    <w:rsid w:val="00AF42D7"/>
    <w:rsid w:val="00AF443B"/>
    <w:rsid w:val="00AF67A3"/>
    <w:rsid w:val="00B00588"/>
    <w:rsid w:val="00B00678"/>
    <w:rsid w:val="00B006FE"/>
    <w:rsid w:val="00B007CB"/>
    <w:rsid w:val="00B0099F"/>
    <w:rsid w:val="00B02AA9"/>
    <w:rsid w:val="00B02FA3"/>
    <w:rsid w:val="00B035A1"/>
    <w:rsid w:val="00B045F0"/>
    <w:rsid w:val="00B05084"/>
    <w:rsid w:val="00B05271"/>
    <w:rsid w:val="00B07169"/>
    <w:rsid w:val="00B11144"/>
    <w:rsid w:val="00B15115"/>
    <w:rsid w:val="00B157F9"/>
    <w:rsid w:val="00B15D5D"/>
    <w:rsid w:val="00B17A64"/>
    <w:rsid w:val="00B20256"/>
    <w:rsid w:val="00B20D09"/>
    <w:rsid w:val="00B21620"/>
    <w:rsid w:val="00B22FA9"/>
    <w:rsid w:val="00B23308"/>
    <w:rsid w:val="00B25315"/>
    <w:rsid w:val="00B25854"/>
    <w:rsid w:val="00B270C3"/>
    <w:rsid w:val="00B2763F"/>
    <w:rsid w:val="00B276D9"/>
    <w:rsid w:val="00B27AAC"/>
    <w:rsid w:val="00B27B0F"/>
    <w:rsid w:val="00B300FC"/>
    <w:rsid w:val="00B3048F"/>
    <w:rsid w:val="00B30929"/>
    <w:rsid w:val="00B31344"/>
    <w:rsid w:val="00B324C3"/>
    <w:rsid w:val="00B32D23"/>
    <w:rsid w:val="00B3360C"/>
    <w:rsid w:val="00B33626"/>
    <w:rsid w:val="00B372AA"/>
    <w:rsid w:val="00B40445"/>
    <w:rsid w:val="00B409E0"/>
    <w:rsid w:val="00B41888"/>
    <w:rsid w:val="00B41C2D"/>
    <w:rsid w:val="00B421EE"/>
    <w:rsid w:val="00B4387C"/>
    <w:rsid w:val="00B45410"/>
    <w:rsid w:val="00B45A52"/>
    <w:rsid w:val="00B46175"/>
    <w:rsid w:val="00B46FD3"/>
    <w:rsid w:val="00B47390"/>
    <w:rsid w:val="00B47AA0"/>
    <w:rsid w:val="00B5103E"/>
    <w:rsid w:val="00B512D1"/>
    <w:rsid w:val="00B52263"/>
    <w:rsid w:val="00B53060"/>
    <w:rsid w:val="00B548B7"/>
    <w:rsid w:val="00B60085"/>
    <w:rsid w:val="00B664C7"/>
    <w:rsid w:val="00B66A32"/>
    <w:rsid w:val="00B67111"/>
    <w:rsid w:val="00B67F77"/>
    <w:rsid w:val="00B7060C"/>
    <w:rsid w:val="00B739F6"/>
    <w:rsid w:val="00B77453"/>
    <w:rsid w:val="00B77A26"/>
    <w:rsid w:val="00B80FA0"/>
    <w:rsid w:val="00B81A6C"/>
    <w:rsid w:val="00B826C4"/>
    <w:rsid w:val="00B833E0"/>
    <w:rsid w:val="00B85103"/>
    <w:rsid w:val="00B85388"/>
    <w:rsid w:val="00B85DE5"/>
    <w:rsid w:val="00B90ABF"/>
    <w:rsid w:val="00B90B68"/>
    <w:rsid w:val="00B90D2B"/>
    <w:rsid w:val="00B90F73"/>
    <w:rsid w:val="00B91217"/>
    <w:rsid w:val="00B914D0"/>
    <w:rsid w:val="00B93B59"/>
    <w:rsid w:val="00B9406A"/>
    <w:rsid w:val="00BA0447"/>
    <w:rsid w:val="00BA2280"/>
    <w:rsid w:val="00BA2A08"/>
    <w:rsid w:val="00BA3DF6"/>
    <w:rsid w:val="00BA56D2"/>
    <w:rsid w:val="00BA5B83"/>
    <w:rsid w:val="00BA76E0"/>
    <w:rsid w:val="00BB23EF"/>
    <w:rsid w:val="00BB2A25"/>
    <w:rsid w:val="00BB3148"/>
    <w:rsid w:val="00BB40C1"/>
    <w:rsid w:val="00BB4D1B"/>
    <w:rsid w:val="00BB50C2"/>
    <w:rsid w:val="00BB51E9"/>
    <w:rsid w:val="00BB5F1A"/>
    <w:rsid w:val="00BC0FDC"/>
    <w:rsid w:val="00BC156D"/>
    <w:rsid w:val="00BC3053"/>
    <w:rsid w:val="00BC4D2E"/>
    <w:rsid w:val="00BC5C1C"/>
    <w:rsid w:val="00BC6BD8"/>
    <w:rsid w:val="00BC6C78"/>
    <w:rsid w:val="00BC6FA0"/>
    <w:rsid w:val="00BD3174"/>
    <w:rsid w:val="00BD389D"/>
    <w:rsid w:val="00BD4099"/>
    <w:rsid w:val="00BD48AC"/>
    <w:rsid w:val="00BD5F1A"/>
    <w:rsid w:val="00BD6A20"/>
    <w:rsid w:val="00BE018E"/>
    <w:rsid w:val="00BE03FC"/>
    <w:rsid w:val="00BE08A5"/>
    <w:rsid w:val="00BE1234"/>
    <w:rsid w:val="00BE26CF"/>
    <w:rsid w:val="00BE2FA6"/>
    <w:rsid w:val="00BE333F"/>
    <w:rsid w:val="00BE3806"/>
    <w:rsid w:val="00BE52DE"/>
    <w:rsid w:val="00BE7406"/>
    <w:rsid w:val="00BE7603"/>
    <w:rsid w:val="00BF035A"/>
    <w:rsid w:val="00BF3279"/>
    <w:rsid w:val="00BF56B7"/>
    <w:rsid w:val="00BF5ACD"/>
    <w:rsid w:val="00BF72F5"/>
    <w:rsid w:val="00BF74C7"/>
    <w:rsid w:val="00BF7C65"/>
    <w:rsid w:val="00C015F1"/>
    <w:rsid w:val="00C01E15"/>
    <w:rsid w:val="00C01F33"/>
    <w:rsid w:val="00C02CC6"/>
    <w:rsid w:val="00C03604"/>
    <w:rsid w:val="00C038E8"/>
    <w:rsid w:val="00C040F7"/>
    <w:rsid w:val="00C04197"/>
    <w:rsid w:val="00C044AB"/>
    <w:rsid w:val="00C04D74"/>
    <w:rsid w:val="00C05706"/>
    <w:rsid w:val="00C07377"/>
    <w:rsid w:val="00C10478"/>
    <w:rsid w:val="00C1147F"/>
    <w:rsid w:val="00C12107"/>
    <w:rsid w:val="00C13649"/>
    <w:rsid w:val="00C146C1"/>
    <w:rsid w:val="00C14D4B"/>
    <w:rsid w:val="00C154BB"/>
    <w:rsid w:val="00C17623"/>
    <w:rsid w:val="00C20445"/>
    <w:rsid w:val="00C21145"/>
    <w:rsid w:val="00C2120E"/>
    <w:rsid w:val="00C21363"/>
    <w:rsid w:val="00C21BAE"/>
    <w:rsid w:val="00C22224"/>
    <w:rsid w:val="00C24F34"/>
    <w:rsid w:val="00C2555E"/>
    <w:rsid w:val="00C268E6"/>
    <w:rsid w:val="00C279B5"/>
    <w:rsid w:val="00C27C45"/>
    <w:rsid w:val="00C30252"/>
    <w:rsid w:val="00C327B5"/>
    <w:rsid w:val="00C34E8A"/>
    <w:rsid w:val="00C35513"/>
    <w:rsid w:val="00C3719D"/>
    <w:rsid w:val="00C37A0A"/>
    <w:rsid w:val="00C37B0A"/>
    <w:rsid w:val="00C37CB2"/>
    <w:rsid w:val="00C37DE7"/>
    <w:rsid w:val="00C42E00"/>
    <w:rsid w:val="00C44095"/>
    <w:rsid w:val="00C473A5"/>
    <w:rsid w:val="00C47869"/>
    <w:rsid w:val="00C47B3C"/>
    <w:rsid w:val="00C51BEE"/>
    <w:rsid w:val="00C52337"/>
    <w:rsid w:val="00C54995"/>
    <w:rsid w:val="00C54D41"/>
    <w:rsid w:val="00C55025"/>
    <w:rsid w:val="00C57427"/>
    <w:rsid w:val="00C57C6C"/>
    <w:rsid w:val="00C60532"/>
    <w:rsid w:val="00C605DA"/>
    <w:rsid w:val="00C60783"/>
    <w:rsid w:val="00C6237D"/>
    <w:rsid w:val="00C62381"/>
    <w:rsid w:val="00C63055"/>
    <w:rsid w:val="00C6418B"/>
    <w:rsid w:val="00C64550"/>
    <w:rsid w:val="00C64672"/>
    <w:rsid w:val="00C65B46"/>
    <w:rsid w:val="00C66F9B"/>
    <w:rsid w:val="00C6704E"/>
    <w:rsid w:val="00C673A3"/>
    <w:rsid w:val="00C7011C"/>
    <w:rsid w:val="00C7014C"/>
    <w:rsid w:val="00C70697"/>
    <w:rsid w:val="00C72093"/>
    <w:rsid w:val="00C72380"/>
    <w:rsid w:val="00C7258D"/>
    <w:rsid w:val="00C726E6"/>
    <w:rsid w:val="00C72EF4"/>
    <w:rsid w:val="00C73608"/>
    <w:rsid w:val="00C73621"/>
    <w:rsid w:val="00C744FE"/>
    <w:rsid w:val="00C75D2F"/>
    <w:rsid w:val="00C767BE"/>
    <w:rsid w:val="00C76E3C"/>
    <w:rsid w:val="00C774E1"/>
    <w:rsid w:val="00C81568"/>
    <w:rsid w:val="00C8157C"/>
    <w:rsid w:val="00C81900"/>
    <w:rsid w:val="00C81A28"/>
    <w:rsid w:val="00C8332B"/>
    <w:rsid w:val="00C83B81"/>
    <w:rsid w:val="00C83B8A"/>
    <w:rsid w:val="00C84F6B"/>
    <w:rsid w:val="00C85AA4"/>
    <w:rsid w:val="00C85AC0"/>
    <w:rsid w:val="00C85B38"/>
    <w:rsid w:val="00C8720A"/>
    <w:rsid w:val="00C8733F"/>
    <w:rsid w:val="00C9027A"/>
    <w:rsid w:val="00C9068E"/>
    <w:rsid w:val="00C9236D"/>
    <w:rsid w:val="00C931D0"/>
    <w:rsid w:val="00C933FB"/>
    <w:rsid w:val="00C93814"/>
    <w:rsid w:val="00C93C4B"/>
    <w:rsid w:val="00C944AB"/>
    <w:rsid w:val="00C95B40"/>
    <w:rsid w:val="00CA005E"/>
    <w:rsid w:val="00CA0D1F"/>
    <w:rsid w:val="00CA1ED8"/>
    <w:rsid w:val="00CA35E2"/>
    <w:rsid w:val="00CA3866"/>
    <w:rsid w:val="00CA3C90"/>
    <w:rsid w:val="00CA5004"/>
    <w:rsid w:val="00CA5D4C"/>
    <w:rsid w:val="00CB0854"/>
    <w:rsid w:val="00CB0A1C"/>
    <w:rsid w:val="00CB0B37"/>
    <w:rsid w:val="00CB1F63"/>
    <w:rsid w:val="00CB54F4"/>
    <w:rsid w:val="00CB62DB"/>
    <w:rsid w:val="00CB7170"/>
    <w:rsid w:val="00CB730F"/>
    <w:rsid w:val="00CC040E"/>
    <w:rsid w:val="00CC111F"/>
    <w:rsid w:val="00CC154E"/>
    <w:rsid w:val="00CC2011"/>
    <w:rsid w:val="00CC2AA6"/>
    <w:rsid w:val="00CC3DF9"/>
    <w:rsid w:val="00CC3EA0"/>
    <w:rsid w:val="00CC590E"/>
    <w:rsid w:val="00CC646F"/>
    <w:rsid w:val="00CC6577"/>
    <w:rsid w:val="00CC76A0"/>
    <w:rsid w:val="00CC7B45"/>
    <w:rsid w:val="00CD0B59"/>
    <w:rsid w:val="00CD1188"/>
    <w:rsid w:val="00CD2C5A"/>
    <w:rsid w:val="00CD2ED1"/>
    <w:rsid w:val="00CD337B"/>
    <w:rsid w:val="00CD3B56"/>
    <w:rsid w:val="00CD7C0C"/>
    <w:rsid w:val="00CE0263"/>
    <w:rsid w:val="00CE0424"/>
    <w:rsid w:val="00CE41E4"/>
    <w:rsid w:val="00CE6255"/>
    <w:rsid w:val="00CE69E3"/>
    <w:rsid w:val="00CE7561"/>
    <w:rsid w:val="00CF1354"/>
    <w:rsid w:val="00CF1B46"/>
    <w:rsid w:val="00CF3B1F"/>
    <w:rsid w:val="00CF3BF6"/>
    <w:rsid w:val="00CF5CF2"/>
    <w:rsid w:val="00CF625B"/>
    <w:rsid w:val="00CF687E"/>
    <w:rsid w:val="00CF7BBA"/>
    <w:rsid w:val="00D001E2"/>
    <w:rsid w:val="00D01031"/>
    <w:rsid w:val="00D0349B"/>
    <w:rsid w:val="00D05582"/>
    <w:rsid w:val="00D056D3"/>
    <w:rsid w:val="00D05F0B"/>
    <w:rsid w:val="00D077C2"/>
    <w:rsid w:val="00D10249"/>
    <w:rsid w:val="00D115C3"/>
    <w:rsid w:val="00D11897"/>
    <w:rsid w:val="00D125C6"/>
    <w:rsid w:val="00D13135"/>
    <w:rsid w:val="00D13E4E"/>
    <w:rsid w:val="00D2001E"/>
    <w:rsid w:val="00D20F61"/>
    <w:rsid w:val="00D21278"/>
    <w:rsid w:val="00D21577"/>
    <w:rsid w:val="00D239A7"/>
    <w:rsid w:val="00D23F47"/>
    <w:rsid w:val="00D2584A"/>
    <w:rsid w:val="00D270D8"/>
    <w:rsid w:val="00D3021D"/>
    <w:rsid w:val="00D31C8E"/>
    <w:rsid w:val="00D324EC"/>
    <w:rsid w:val="00D32CEE"/>
    <w:rsid w:val="00D330E3"/>
    <w:rsid w:val="00D33708"/>
    <w:rsid w:val="00D342FF"/>
    <w:rsid w:val="00D34501"/>
    <w:rsid w:val="00D36E71"/>
    <w:rsid w:val="00D36E8C"/>
    <w:rsid w:val="00D37D87"/>
    <w:rsid w:val="00D403CE"/>
    <w:rsid w:val="00D40989"/>
    <w:rsid w:val="00D40B33"/>
    <w:rsid w:val="00D417B0"/>
    <w:rsid w:val="00D42B45"/>
    <w:rsid w:val="00D4318F"/>
    <w:rsid w:val="00D438BF"/>
    <w:rsid w:val="00D440F8"/>
    <w:rsid w:val="00D4560F"/>
    <w:rsid w:val="00D456CA"/>
    <w:rsid w:val="00D465B3"/>
    <w:rsid w:val="00D518B8"/>
    <w:rsid w:val="00D546FF"/>
    <w:rsid w:val="00D547E6"/>
    <w:rsid w:val="00D55AD5"/>
    <w:rsid w:val="00D562E6"/>
    <w:rsid w:val="00D56BF5"/>
    <w:rsid w:val="00D576CA"/>
    <w:rsid w:val="00D60E9B"/>
    <w:rsid w:val="00D61AF5"/>
    <w:rsid w:val="00D6295C"/>
    <w:rsid w:val="00D652B5"/>
    <w:rsid w:val="00D66155"/>
    <w:rsid w:val="00D67C79"/>
    <w:rsid w:val="00D70078"/>
    <w:rsid w:val="00D708B0"/>
    <w:rsid w:val="00D729D6"/>
    <w:rsid w:val="00D74102"/>
    <w:rsid w:val="00D76BEB"/>
    <w:rsid w:val="00D77306"/>
    <w:rsid w:val="00D77B1D"/>
    <w:rsid w:val="00D8021F"/>
    <w:rsid w:val="00D80383"/>
    <w:rsid w:val="00D80B57"/>
    <w:rsid w:val="00D80CFE"/>
    <w:rsid w:val="00D823C6"/>
    <w:rsid w:val="00D8327F"/>
    <w:rsid w:val="00D851DC"/>
    <w:rsid w:val="00D856F3"/>
    <w:rsid w:val="00D862FC"/>
    <w:rsid w:val="00D86B4D"/>
    <w:rsid w:val="00D86CA3"/>
    <w:rsid w:val="00D871CE"/>
    <w:rsid w:val="00D87E6E"/>
    <w:rsid w:val="00D9196D"/>
    <w:rsid w:val="00D92067"/>
    <w:rsid w:val="00D92982"/>
    <w:rsid w:val="00D93F82"/>
    <w:rsid w:val="00D9469A"/>
    <w:rsid w:val="00D9625B"/>
    <w:rsid w:val="00D96909"/>
    <w:rsid w:val="00DA187A"/>
    <w:rsid w:val="00DA18FF"/>
    <w:rsid w:val="00DA2D7B"/>
    <w:rsid w:val="00DA305E"/>
    <w:rsid w:val="00DA387C"/>
    <w:rsid w:val="00DA3916"/>
    <w:rsid w:val="00DA5417"/>
    <w:rsid w:val="00DA56E8"/>
    <w:rsid w:val="00DA5E58"/>
    <w:rsid w:val="00DB0054"/>
    <w:rsid w:val="00DB08FA"/>
    <w:rsid w:val="00DB0A9F"/>
    <w:rsid w:val="00DB18F4"/>
    <w:rsid w:val="00DB1C49"/>
    <w:rsid w:val="00DB377D"/>
    <w:rsid w:val="00DB3B08"/>
    <w:rsid w:val="00DB3F77"/>
    <w:rsid w:val="00DB4063"/>
    <w:rsid w:val="00DB409E"/>
    <w:rsid w:val="00DB6774"/>
    <w:rsid w:val="00DB6D30"/>
    <w:rsid w:val="00DB73CE"/>
    <w:rsid w:val="00DC0AD8"/>
    <w:rsid w:val="00DC239C"/>
    <w:rsid w:val="00DC2D36"/>
    <w:rsid w:val="00DC4951"/>
    <w:rsid w:val="00DC53EF"/>
    <w:rsid w:val="00DD5E8F"/>
    <w:rsid w:val="00DD7BDD"/>
    <w:rsid w:val="00DE0463"/>
    <w:rsid w:val="00DE12DB"/>
    <w:rsid w:val="00DE1551"/>
    <w:rsid w:val="00DE4C37"/>
    <w:rsid w:val="00DE5418"/>
    <w:rsid w:val="00DE5608"/>
    <w:rsid w:val="00DE58D0"/>
    <w:rsid w:val="00DE5DE1"/>
    <w:rsid w:val="00DE627F"/>
    <w:rsid w:val="00DE654F"/>
    <w:rsid w:val="00DE72D3"/>
    <w:rsid w:val="00DF0B6E"/>
    <w:rsid w:val="00DF11DC"/>
    <w:rsid w:val="00DF15E0"/>
    <w:rsid w:val="00DF1B61"/>
    <w:rsid w:val="00DF3274"/>
    <w:rsid w:val="00DF376C"/>
    <w:rsid w:val="00DF37A0"/>
    <w:rsid w:val="00DF4E50"/>
    <w:rsid w:val="00DF6BA3"/>
    <w:rsid w:val="00DF7DEE"/>
    <w:rsid w:val="00DF7E3D"/>
    <w:rsid w:val="00E0279E"/>
    <w:rsid w:val="00E04C11"/>
    <w:rsid w:val="00E04F3D"/>
    <w:rsid w:val="00E04F4C"/>
    <w:rsid w:val="00E110E7"/>
    <w:rsid w:val="00E11B20"/>
    <w:rsid w:val="00E12E9D"/>
    <w:rsid w:val="00E14120"/>
    <w:rsid w:val="00E1449A"/>
    <w:rsid w:val="00E1674E"/>
    <w:rsid w:val="00E16DE0"/>
    <w:rsid w:val="00E16FE8"/>
    <w:rsid w:val="00E17587"/>
    <w:rsid w:val="00E17FA2"/>
    <w:rsid w:val="00E22330"/>
    <w:rsid w:val="00E224F8"/>
    <w:rsid w:val="00E27F11"/>
    <w:rsid w:val="00E30B5A"/>
    <w:rsid w:val="00E3123D"/>
    <w:rsid w:val="00E31461"/>
    <w:rsid w:val="00E318A0"/>
    <w:rsid w:val="00E31D43"/>
    <w:rsid w:val="00E31E94"/>
    <w:rsid w:val="00E32608"/>
    <w:rsid w:val="00E34188"/>
    <w:rsid w:val="00E341E6"/>
    <w:rsid w:val="00E34B6E"/>
    <w:rsid w:val="00E35388"/>
    <w:rsid w:val="00E35559"/>
    <w:rsid w:val="00E3723A"/>
    <w:rsid w:val="00E37860"/>
    <w:rsid w:val="00E41219"/>
    <w:rsid w:val="00E446F1"/>
    <w:rsid w:val="00E451AC"/>
    <w:rsid w:val="00E46886"/>
    <w:rsid w:val="00E46C70"/>
    <w:rsid w:val="00E47AEF"/>
    <w:rsid w:val="00E51950"/>
    <w:rsid w:val="00E53328"/>
    <w:rsid w:val="00E53B75"/>
    <w:rsid w:val="00E540BB"/>
    <w:rsid w:val="00E54CBB"/>
    <w:rsid w:val="00E54E3B"/>
    <w:rsid w:val="00E55CCA"/>
    <w:rsid w:val="00E55E21"/>
    <w:rsid w:val="00E5637E"/>
    <w:rsid w:val="00E5669E"/>
    <w:rsid w:val="00E57565"/>
    <w:rsid w:val="00E60458"/>
    <w:rsid w:val="00E63838"/>
    <w:rsid w:val="00E63A14"/>
    <w:rsid w:val="00E64434"/>
    <w:rsid w:val="00E6456B"/>
    <w:rsid w:val="00E6718A"/>
    <w:rsid w:val="00E678BD"/>
    <w:rsid w:val="00E67C51"/>
    <w:rsid w:val="00E7016A"/>
    <w:rsid w:val="00E72EFC"/>
    <w:rsid w:val="00E7542F"/>
    <w:rsid w:val="00E758EC"/>
    <w:rsid w:val="00E75B11"/>
    <w:rsid w:val="00E7649E"/>
    <w:rsid w:val="00E77214"/>
    <w:rsid w:val="00E81123"/>
    <w:rsid w:val="00E81925"/>
    <w:rsid w:val="00E8234C"/>
    <w:rsid w:val="00E83722"/>
    <w:rsid w:val="00E83AA9"/>
    <w:rsid w:val="00E83D55"/>
    <w:rsid w:val="00E8434A"/>
    <w:rsid w:val="00E85928"/>
    <w:rsid w:val="00E87822"/>
    <w:rsid w:val="00E90395"/>
    <w:rsid w:val="00E90BDB"/>
    <w:rsid w:val="00E90E49"/>
    <w:rsid w:val="00E917F9"/>
    <w:rsid w:val="00E9291C"/>
    <w:rsid w:val="00E93FFE"/>
    <w:rsid w:val="00E94CD0"/>
    <w:rsid w:val="00E94F8A"/>
    <w:rsid w:val="00E96525"/>
    <w:rsid w:val="00E97497"/>
    <w:rsid w:val="00E97523"/>
    <w:rsid w:val="00EA1260"/>
    <w:rsid w:val="00EA2C1E"/>
    <w:rsid w:val="00EA42B9"/>
    <w:rsid w:val="00EA5A5F"/>
    <w:rsid w:val="00EA7A41"/>
    <w:rsid w:val="00EB00EA"/>
    <w:rsid w:val="00EB077B"/>
    <w:rsid w:val="00EB431A"/>
    <w:rsid w:val="00EB445A"/>
    <w:rsid w:val="00EB4570"/>
    <w:rsid w:val="00EB4622"/>
    <w:rsid w:val="00EB4EA2"/>
    <w:rsid w:val="00EB5856"/>
    <w:rsid w:val="00EB63C1"/>
    <w:rsid w:val="00EB64EC"/>
    <w:rsid w:val="00EB6A96"/>
    <w:rsid w:val="00EC1A1F"/>
    <w:rsid w:val="00EC24D5"/>
    <w:rsid w:val="00EC27C6"/>
    <w:rsid w:val="00EC39FD"/>
    <w:rsid w:val="00EC4207"/>
    <w:rsid w:val="00EC4275"/>
    <w:rsid w:val="00EC4410"/>
    <w:rsid w:val="00EC4D6B"/>
    <w:rsid w:val="00EC5653"/>
    <w:rsid w:val="00EC71CE"/>
    <w:rsid w:val="00EC7E34"/>
    <w:rsid w:val="00ED1006"/>
    <w:rsid w:val="00ED2818"/>
    <w:rsid w:val="00ED286A"/>
    <w:rsid w:val="00ED2EAF"/>
    <w:rsid w:val="00ED478D"/>
    <w:rsid w:val="00EE1A7A"/>
    <w:rsid w:val="00EE3F42"/>
    <w:rsid w:val="00EE4993"/>
    <w:rsid w:val="00EE4BC7"/>
    <w:rsid w:val="00EE73AB"/>
    <w:rsid w:val="00EF059F"/>
    <w:rsid w:val="00EF1162"/>
    <w:rsid w:val="00EF18FE"/>
    <w:rsid w:val="00EF197F"/>
    <w:rsid w:val="00EF1A07"/>
    <w:rsid w:val="00EF202C"/>
    <w:rsid w:val="00EF4111"/>
    <w:rsid w:val="00EF506F"/>
    <w:rsid w:val="00EF5787"/>
    <w:rsid w:val="00EF60D0"/>
    <w:rsid w:val="00F011B0"/>
    <w:rsid w:val="00F032EE"/>
    <w:rsid w:val="00F0482B"/>
    <w:rsid w:val="00F0528D"/>
    <w:rsid w:val="00F054B2"/>
    <w:rsid w:val="00F06597"/>
    <w:rsid w:val="00F06C67"/>
    <w:rsid w:val="00F06D69"/>
    <w:rsid w:val="00F06DFD"/>
    <w:rsid w:val="00F071D1"/>
    <w:rsid w:val="00F07533"/>
    <w:rsid w:val="00F10629"/>
    <w:rsid w:val="00F1103A"/>
    <w:rsid w:val="00F11414"/>
    <w:rsid w:val="00F13E20"/>
    <w:rsid w:val="00F15FA5"/>
    <w:rsid w:val="00F16F84"/>
    <w:rsid w:val="00F20843"/>
    <w:rsid w:val="00F209B7"/>
    <w:rsid w:val="00F20F5C"/>
    <w:rsid w:val="00F217BB"/>
    <w:rsid w:val="00F232B9"/>
    <w:rsid w:val="00F2376F"/>
    <w:rsid w:val="00F2388C"/>
    <w:rsid w:val="00F243D8"/>
    <w:rsid w:val="00F27196"/>
    <w:rsid w:val="00F30544"/>
    <w:rsid w:val="00F30609"/>
    <w:rsid w:val="00F30828"/>
    <w:rsid w:val="00F313D6"/>
    <w:rsid w:val="00F31ADA"/>
    <w:rsid w:val="00F3477B"/>
    <w:rsid w:val="00F355E0"/>
    <w:rsid w:val="00F35703"/>
    <w:rsid w:val="00F40498"/>
    <w:rsid w:val="00F40F0C"/>
    <w:rsid w:val="00F413E9"/>
    <w:rsid w:val="00F434AA"/>
    <w:rsid w:val="00F4467B"/>
    <w:rsid w:val="00F448D9"/>
    <w:rsid w:val="00F45B9E"/>
    <w:rsid w:val="00F462A7"/>
    <w:rsid w:val="00F4766C"/>
    <w:rsid w:val="00F5060E"/>
    <w:rsid w:val="00F507D1"/>
    <w:rsid w:val="00F50817"/>
    <w:rsid w:val="00F519CE"/>
    <w:rsid w:val="00F51ADA"/>
    <w:rsid w:val="00F52EB9"/>
    <w:rsid w:val="00F53005"/>
    <w:rsid w:val="00F5324E"/>
    <w:rsid w:val="00F5637E"/>
    <w:rsid w:val="00F56903"/>
    <w:rsid w:val="00F56EDB"/>
    <w:rsid w:val="00F57336"/>
    <w:rsid w:val="00F60203"/>
    <w:rsid w:val="00F607C5"/>
    <w:rsid w:val="00F60DEA"/>
    <w:rsid w:val="00F62048"/>
    <w:rsid w:val="00F6302A"/>
    <w:rsid w:val="00F63950"/>
    <w:rsid w:val="00F64C2B"/>
    <w:rsid w:val="00F651BE"/>
    <w:rsid w:val="00F67F53"/>
    <w:rsid w:val="00F703BE"/>
    <w:rsid w:val="00F70BCA"/>
    <w:rsid w:val="00F71F69"/>
    <w:rsid w:val="00F72B72"/>
    <w:rsid w:val="00F72D2A"/>
    <w:rsid w:val="00F7462B"/>
    <w:rsid w:val="00F74BB9"/>
    <w:rsid w:val="00F7539D"/>
    <w:rsid w:val="00F75582"/>
    <w:rsid w:val="00F75AF3"/>
    <w:rsid w:val="00F76EFA"/>
    <w:rsid w:val="00F804BE"/>
    <w:rsid w:val="00F80A5D"/>
    <w:rsid w:val="00F80B66"/>
    <w:rsid w:val="00F817CE"/>
    <w:rsid w:val="00F82E6A"/>
    <w:rsid w:val="00F83C82"/>
    <w:rsid w:val="00F8456C"/>
    <w:rsid w:val="00F84609"/>
    <w:rsid w:val="00F8584D"/>
    <w:rsid w:val="00F85991"/>
    <w:rsid w:val="00F859D8"/>
    <w:rsid w:val="00F868F5"/>
    <w:rsid w:val="00F878F1"/>
    <w:rsid w:val="00F902DE"/>
    <w:rsid w:val="00F9044E"/>
    <w:rsid w:val="00F9056A"/>
    <w:rsid w:val="00F90F8D"/>
    <w:rsid w:val="00F918AB"/>
    <w:rsid w:val="00F92782"/>
    <w:rsid w:val="00F92E87"/>
    <w:rsid w:val="00F93AA9"/>
    <w:rsid w:val="00F94676"/>
    <w:rsid w:val="00F948B0"/>
    <w:rsid w:val="00F94F28"/>
    <w:rsid w:val="00F954A8"/>
    <w:rsid w:val="00F957BF"/>
    <w:rsid w:val="00F95EA8"/>
    <w:rsid w:val="00F967F5"/>
    <w:rsid w:val="00F9686F"/>
    <w:rsid w:val="00F96985"/>
    <w:rsid w:val="00F96E4D"/>
    <w:rsid w:val="00F97838"/>
    <w:rsid w:val="00FA0F2A"/>
    <w:rsid w:val="00FA10EB"/>
    <w:rsid w:val="00FA1248"/>
    <w:rsid w:val="00FA1DAA"/>
    <w:rsid w:val="00FA22F9"/>
    <w:rsid w:val="00FA2BB3"/>
    <w:rsid w:val="00FA3B5D"/>
    <w:rsid w:val="00FA5DEA"/>
    <w:rsid w:val="00FA60AD"/>
    <w:rsid w:val="00FB1799"/>
    <w:rsid w:val="00FB179D"/>
    <w:rsid w:val="00FB38A5"/>
    <w:rsid w:val="00FB4C80"/>
    <w:rsid w:val="00FB50E4"/>
    <w:rsid w:val="00FB51D4"/>
    <w:rsid w:val="00FB6A6A"/>
    <w:rsid w:val="00FB7183"/>
    <w:rsid w:val="00FB7C5A"/>
    <w:rsid w:val="00FC2FC0"/>
    <w:rsid w:val="00FC56D1"/>
    <w:rsid w:val="00FC7429"/>
    <w:rsid w:val="00FC7D0F"/>
    <w:rsid w:val="00FD0401"/>
    <w:rsid w:val="00FD07F6"/>
    <w:rsid w:val="00FD14D5"/>
    <w:rsid w:val="00FD18F5"/>
    <w:rsid w:val="00FD1EC8"/>
    <w:rsid w:val="00FD2F66"/>
    <w:rsid w:val="00FD47ED"/>
    <w:rsid w:val="00FD5180"/>
    <w:rsid w:val="00FD74DB"/>
    <w:rsid w:val="00FD7660"/>
    <w:rsid w:val="00FE0655"/>
    <w:rsid w:val="00FE1061"/>
    <w:rsid w:val="00FE2365"/>
    <w:rsid w:val="00FE32CB"/>
    <w:rsid w:val="00FE37D7"/>
    <w:rsid w:val="00FE4C7B"/>
    <w:rsid w:val="00FE557C"/>
    <w:rsid w:val="00FE5633"/>
    <w:rsid w:val="00FE63BF"/>
    <w:rsid w:val="00FE7336"/>
    <w:rsid w:val="00FE787C"/>
    <w:rsid w:val="00FF14A4"/>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77B22471-4461-48C8-8375-2148608AE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03119368">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905645160">
          <w:marLeft w:val="418"/>
          <w:marRight w:val="0"/>
          <w:marTop w:val="160"/>
          <w:marBottom w:val="0"/>
          <w:divBdr>
            <w:top w:val="none" w:sz="0" w:space="0" w:color="auto"/>
            <w:left w:val="none" w:sz="0" w:space="0" w:color="auto"/>
            <w:bottom w:val="none" w:sz="0" w:space="0" w:color="auto"/>
            <w:right w:val="none" w:sz="0" w:space="0" w:color="auto"/>
          </w:divBdr>
        </w:div>
        <w:div w:id="3254047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C7786C39-A6B4-4F2F-BBCB-5D7F161A8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4</Pages>
  <Words>1513</Words>
  <Characters>8626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2008-01-31T17:09:00Z</cp:lastPrinted>
  <dcterms:created xsi:type="dcterms:W3CDTF">2023-02-15T20:58:00Z</dcterms:created>
  <dcterms:modified xsi:type="dcterms:W3CDTF">2023-02-15T20:58:00Z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